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E4754">
      <w:pPr>
        <w:widowControl w:val="0"/>
        <w:spacing w:line="520" w:lineRule="exact"/>
        <w:ind w:firstLine="0" w:firstLineChars="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32"/>
          <w:szCs w:val="30"/>
        </w:rPr>
      </w:pPr>
      <w:r>
        <w:rPr>
          <w:rFonts w:ascii="Times New Roman Regular" w:hAnsi="Times New Roman Regular" w:eastAsia="仿宋_GB2312" w:cs="Times New Roman Regular"/>
          <w:color w:val="333333"/>
          <w:kern w:val="0"/>
          <w:sz w:val="32"/>
          <w:szCs w:val="30"/>
        </w:rPr>
        <w:t>附件2：</w:t>
      </w:r>
    </w:p>
    <w:p w14:paraId="7233191C">
      <w:pPr>
        <w:snapToGrid w:val="0"/>
        <w:spacing w:line="460" w:lineRule="exact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中国人民大学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“五星团支部”</w:t>
      </w:r>
      <w:r>
        <w:rPr>
          <w:rFonts w:ascii="Times New Roman" w:hAnsi="Times New Roman" w:eastAsia="方正小标宋简体" w:cs="Times New Roman"/>
          <w:sz w:val="44"/>
          <w:szCs w:val="44"/>
        </w:rPr>
        <w:t>评选</w:t>
      </w:r>
    </w:p>
    <w:p w14:paraId="2DCF61BD">
      <w:pPr>
        <w:snapToGrid w:val="0"/>
        <w:spacing w:line="460" w:lineRule="exact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支部自评</w:t>
      </w:r>
      <w:r>
        <w:rPr>
          <w:rFonts w:ascii="Times New Roman" w:hAnsi="Times New Roman" w:eastAsia="方正小标宋简体" w:cs="Times New Roman"/>
          <w:sz w:val="44"/>
          <w:szCs w:val="44"/>
        </w:rPr>
        <w:t>表</w:t>
      </w:r>
    </w:p>
    <w:p w14:paraId="07124E5E">
      <w:pPr>
        <w:snapToGrid w:val="0"/>
        <w:spacing w:line="460" w:lineRule="exact"/>
        <w:ind w:firstLine="0" w:firstLineChars="0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学院/书院</w:t>
      </w:r>
      <w:r>
        <w:rPr>
          <w:rFonts w:ascii="Times New Roman" w:hAnsi="Times New Roman" w:eastAsia="仿宋" w:cs="Times New Roman"/>
          <w:sz w:val="24"/>
          <w:szCs w:val="24"/>
        </w:rPr>
        <w:t>：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 xml:space="preserve">                </w:t>
      </w:r>
      <w:r>
        <w:rPr>
          <w:rFonts w:ascii="Times New Roman" w:hAnsi="Times New Roman" w:eastAsia="仿宋" w:cs="Times New Roman"/>
          <w:sz w:val="24"/>
          <w:szCs w:val="24"/>
        </w:rPr>
        <w:t>支部</w:t>
      </w:r>
      <w:r>
        <w:rPr>
          <w:rFonts w:hint="eastAsia" w:ascii="Times New Roman" w:hAnsi="Times New Roman" w:eastAsia="仿宋" w:cs="Times New Roman"/>
          <w:sz w:val="24"/>
          <w:szCs w:val="24"/>
        </w:rPr>
        <w:t>名称</w:t>
      </w:r>
      <w:r>
        <w:rPr>
          <w:rFonts w:ascii="Times New Roman" w:hAnsi="Times New Roman" w:eastAsia="仿宋" w:cs="Times New Roman"/>
          <w:sz w:val="24"/>
          <w:szCs w:val="24"/>
        </w:rPr>
        <w:t>：</w:t>
      </w:r>
      <w:r>
        <w:rPr>
          <w:rFonts w:ascii="Times New Roman" w:hAnsi="Times New Roman" w:eastAsia="仿宋" w:cs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>级</w:t>
      </w:r>
      <w:r>
        <w:rPr>
          <w:rFonts w:ascii="Times New Roman" w:hAnsi="Times New Roman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>支部</w:t>
      </w:r>
      <w:r>
        <w:rPr>
          <w:rFonts w:ascii="Times New Roman" w:hAnsi="Times New Roman" w:eastAsia="仿宋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  </w:t>
      </w:r>
      <w:r>
        <w:rPr>
          <w:rFonts w:ascii="Times New Roman" w:hAnsi="Times New Roman" w:eastAsia="仿宋" w:cs="Times New Roman"/>
          <w:sz w:val="24"/>
          <w:szCs w:val="24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</w:rPr>
        <w:t>20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21</w:t>
      </w:r>
      <w:r>
        <w:rPr>
          <w:rFonts w:ascii="Times New Roman" w:hAnsi="Times New Roman" w:eastAsia="仿宋_GB2312" w:cs="Times New Roman"/>
          <w:sz w:val="24"/>
          <w:szCs w:val="24"/>
        </w:rPr>
        <w:t>年  月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日</w:t>
      </w:r>
    </w:p>
    <w:tbl>
      <w:tblPr>
        <w:tblStyle w:val="4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08"/>
        <w:gridCol w:w="1958"/>
        <w:gridCol w:w="1984"/>
        <w:gridCol w:w="2127"/>
        <w:gridCol w:w="1099"/>
        <w:gridCol w:w="850"/>
      </w:tblGrid>
      <w:tr w14:paraId="1F3C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4552F95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考察维度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0F5340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分值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DF99C35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评价要求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BEA94EB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参考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标准</w:t>
            </w:r>
          </w:p>
        </w:tc>
        <w:tc>
          <w:tcPr>
            <w:tcW w:w="850" w:type="dxa"/>
            <w:vAlign w:val="center"/>
          </w:tcPr>
          <w:p w14:paraId="115FB1FF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该项总分</w:t>
            </w:r>
          </w:p>
        </w:tc>
      </w:tr>
      <w:tr w14:paraId="266D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67F69A9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班子建设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05565B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10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4CEB25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班子配备齐整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089D29F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班子运转有序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05FF1ED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书记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（副书记、委员）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配备齐整，随缺随补，按期换届；支书称职。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支部委员设置规范、分工明确，支委会运转正常、能发挥作用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4BD0DAFA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250E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52CA1899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团员管理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1E971A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15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6977B0A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5C580A1E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入团程序规范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388918C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基础团务规范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7E88A278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支部团员底数清晰，团员信息完整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、团员档案完备，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能联系上。严格按程序发展团员；无突击发展团员、不满14周岁入团等现象；规范组织入团仪式。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及时规范转接团员组织关系；按时足额收缴、上缴团费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5ACDD26C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7C3B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52228B5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活动开展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80833D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2F37B30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按要求开展党史学习教育；</w:t>
            </w:r>
          </w:p>
          <w:p w14:paraId="06DC9ED1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按规定召开组织生活会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58C56807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按要求开展“三会两制一课”；</w:t>
            </w:r>
          </w:p>
          <w:p w14:paraId="2834C5E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按时完成“青年大学习”。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0B994EAB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按照学校党史学习教育安排，开展主题团日、专题学习会等党史学习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  <w:lang w:val="en-US" w:eastAsia="zh-CN"/>
              </w:rPr>
              <w:t>教育</w:t>
            </w:r>
            <w:bookmarkStart w:id="0" w:name="_GoBack"/>
            <w:bookmarkEnd w:id="0"/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；每次团员参与率在50%以上。评定为四星、五星团支部，全年开展党史学习教育应不少于5次（含组织生活会）。开展少于2次的（含组织生活会），评定为软弱涣散团支部。</w:t>
            </w:r>
          </w:p>
          <w:p w14:paraId="136BB37E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按要求开展“三会两制一课”、组织生活会。</w:t>
            </w:r>
          </w:p>
          <w:p w14:paraId="25D1932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支部每期青年大学习完成率在80%以上。</w:t>
            </w:r>
          </w:p>
        </w:tc>
        <w:tc>
          <w:tcPr>
            <w:tcW w:w="850" w:type="dxa"/>
            <w:vAlign w:val="center"/>
          </w:tcPr>
          <w:p w14:paraId="7408449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741A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0F056052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制度落实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4CD35F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A55DC7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组织设置规范；</w:t>
            </w:r>
          </w:p>
          <w:p w14:paraId="1AF6E1B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“北京共青团线上系统”应用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0C3D532B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团员先进性评价；</w:t>
            </w:r>
          </w:p>
          <w:p w14:paraId="27AC428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规范使用团的标识。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6803D4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隶属关系清晰；规范设立、管理团小组。</w:t>
            </w:r>
          </w:p>
          <w:p w14:paraId="50BCCF7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“北京共青团系统”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中，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团员、团组织、团干部信息完整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及时动态更新信息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  <w:p w14:paraId="7671262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结合党史学习教育专题组织生活会、团员教育评议和年度团籍注册，规范开展团员先进性评价。</w:t>
            </w:r>
          </w:p>
          <w:p w14:paraId="6DD0CEE0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落实团旗、团徽、团歌使用管理规定要求。</w:t>
            </w:r>
          </w:p>
        </w:tc>
        <w:tc>
          <w:tcPr>
            <w:tcW w:w="850" w:type="dxa"/>
            <w:vAlign w:val="center"/>
          </w:tcPr>
          <w:p w14:paraId="7E9D5032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1BDA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A80F623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作用发挥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6F6C1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D91895D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团员先进性得到彰显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634F8FA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服务中心大局成效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7E47AB7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加强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“推优入党”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E893F2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团员全部成为注册志愿者并可查验；团员在工作、学习等方面发挥模范作用。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支部成员未受到党纪处分、政务处分、团纪处分。</w:t>
            </w:r>
          </w:p>
          <w:p w14:paraId="1249B0D7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围绕志愿服务、济困助学、就业创业、岗位建功、实践教育等领域，形成1项以上特色品牌活动，每季度组织开展活动不少于1次。</w:t>
            </w:r>
          </w:p>
          <w:p w14:paraId="3011D58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支部团员申请入党人数较多，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积极主动向党组织推荐优秀团员，与党组织衔接顺畅，有具体的“推优”名单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3738DF4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3ED2B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26BC8D1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自评</w:t>
            </w: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星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级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2A7D6175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  <w:u w:val="single"/>
              </w:rPr>
            </w:pP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星团支部</w:t>
            </w:r>
          </w:p>
        </w:tc>
        <w:tc>
          <w:tcPr>
            <w:tcW w:w="6060" w:type="dxa"/>
            <w:gridSpan w:val="4"/>
            <w:shd w:val="clear" w:color="auto" w:fill="auto"/>
            <w:vAlign w:val="center"/>
          </w:tcPr>
          <w:p w14:paraId="27107E8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总分</w:t>
            </w:r>
            <w:r>
              <w:rPr>
                <w:rFonts w:ascii="Times New Roman Regular" w:hAnsi="Times New Roman Regular" w:eastAsia="黑体" w:cs="Times New Roman Regular"/>
                <w:sz w:val="28"/>
                <w:szCs w:val="28"/>
                <w:u w:val="single"/>
              </w:rPr>
              <w:t>_       _</w:t>
            </w:r>
            <w:r>
              <w:rPr>
                <w:rFonts w:hint="eastAsia" w:ascii="仿宋_GB2312" w:hAnsi="Times New Roman Regular" w:eastAsia="仿宋_GB2312" w:cs="Times New Roman Regular"/>
                <w:sz w:val="21"/>
                <w:szCs w:val="21"/>
              </w:rPr>
              <w:t>（</w:t>
            </w:r>
            <w:r>
              <w:rPr>
                <w:rFonts w:hint="eastAsia" w:ascii="仿宋_GB2312" w:hAnsi="仿宋" w:eastAsia="仿宋_GB2312" w:cs="Times New Roman Regular"/>
                <w:sz w:val="21"/>
                <w:szCs w:val="21"/>
              </w:rPr>
              <w:t>分）</w:t>
            </w:r>
          </w:p>
        </w:tc>
      </w:tr>
      <w:tr w14:paraId="34D2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B474DC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团支部书记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签字</w:t>
            </w:r>
          </w:p>
        </w:tc>
        <w:tc>
          <w:tcPr>
            <w:tcW w:w="6060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6F3DF81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  <w:tr w14:paraId="38908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9DA075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团支部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副书记</w:t>
            </w: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（班长）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1215430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A78B4F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组织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980F51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  <w:tr w14:paraId="1327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1AE53E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宣传委员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D9421B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C9E3B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权益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30EDFD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</w:tbl>
    <w:p w14:paraId="5BC334DE">
      <w:pPr>
        <w:widowControl w:val="0"/>
        <w:spacing w:line="320" w:lineRule="exact"/>
        <w:ind w:firstLine="42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</w:pPr>
      <w:r>
        <w:rPr>
          <w:rFonts w:hint="eastAsia" w:ascii="Times New Roman Regular" w:hAnsi="Times New Roman Regular" w:eastAsia="仿宋_GB2312" w:cs="Times New Roman Regular"/>
          <w:b/>
          <w:color w:val="333333"/>
          <w:kern w:val="0"/>
          <w:sz w:val="21"/>
          <w:szCs w:val="21"/>
        </w:rPr>
        <w:t>注</w:t>
      </w:r>
      <w:r>
        <w:rPr>
          <w:rFonts w:ascii="Times New Roman Regular" w:hAnsi="Times New Roman Regular" w:eastAsia="仿宋_GB2312" w:cs="Times New Roman Regular"/>
          <w:b/>
          <w:color w:val="333333"/>
          <w:kern w:val="0"/>
          <w:sz w:val="21"/>
          <w:szCs w:val="21"/>
        </w:rPr>
        <w:t>：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自评分数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≥90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，可自评为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“五星”；80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-90分可自评为“四星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”；70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-79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可自评为“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三星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；60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-69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自评为“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二星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；60分以下不予定级（软弱涣散团支部）。</w:t>
      </w:r>
    </w:p>
    <w:p w14:paraId="6ACFFD04">
      <w:pPr>
        <w:widowControl w:val="0"/>
        <w:spacing w:line="320" w:lineRule="exact"/>
        <w:ind w:firstLine="42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</w:pPr>
    </w:p>
    <w:p w14:paraId="4CC685D0">
      <w:pPr>
        <w:ind w:firstLine="4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40"/>
      </w:pPr>
      <w:r>
        <w:separator/>
      </w:r>
    </w:p>
  </w:endnote>
  <w:endnote w:type="continuationSeparator" w:id="1">
    <w:p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934462-B8D5-48C3-B23B-5304B6A187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BB5F9A08-C926-4BC3-9BBB-80DDA8B809A4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  <w:embedRegular r:id="rId3" w:fontKey="{B93A743C-E72A-4E88-A8F7-09E68DF8D442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B49826D2-8EA3-4F46-90C8-A2AA6CEEDA8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C36D23C-72E6-414E-9DB6-27708F462DF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19F3B84-9413-40A9-9405-3CDB2E67AE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D6AC4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34C8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129C8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40"/>
      </w:pPr>
      <w:r>
        <w:separator/>
      </w:r>
    </w:p>
  </w:footnote>
  <w:footnote w:type="continuationSeparator" w:id="1">
    <w:p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E7C5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275BF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3F188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F3"/>
    <w:rsid w:val="000714F3"/>
    <w:rsid w:val="003261AF"/>
    <w:rsid w:val="009B6A92"/>
    <w:rsid w:val="00A11F68"/>
    <w:rsid w:val="24456A2D"/>
    <w:rsid w:val="543C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930</Words>
  <Characters>958</Characters>
  <Lines>7</Lines>
  <Paragraphs>2</Paragraphs>
  <TotalTime>4</TotalTime>
  <ScaleCrop>false</ScaleCrop>
  <LinksUpToDate>false</LinksUpToDate>
  <CharactersWithSpaces>1003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2021-11-23T02:48:00Z</dcterms:created>
  <dc:creator>喻 然</dc:creator>
  <cp:lastModifiedBy>诛婉·清河</cp:lastModifiedBy>
  <dcterms:modified xsi:type="dcterms:W3CDTF">2026-08-07T02:07:11Z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eyJoZGlkIjoiYzZkNzQ4ZWFiZmQ4NTRhOWRkZTk3YTMwMjlmMmZhYmUiLCJ1c2VySWQiOiIxMzAyMDI5ODAzIn0=</vt:lpwstr>
  </property>
  <property fmtid="{D5CDD505-2E9C-101B-9397-08002B2CF9AE}" pid="3" name="KSOProductBuildVer">
    <vt:lpwstr>2052-12.1.0.26895</vt:lpwstr>
  </property>
  <property fmtid="{D5CDD505-2E9C-101B-9397-08002B2CF9AE}" pid="4" name="ICV">
    <vt:lpwstr>224EEBD6AAF74D96AC876B3961EE793C_12</vt:lpwstr>
  </property>
</Properties>
</file>