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rPr>
        <w:t>研究生院关于同等学力人员申请硕士学位</w:t>
      </w:r>
    </w:p>
    <w:p>
      <w:pPr>
        <w:spacing w:line="560" w:lineRule="exact"/>
        <w:jc w:val="center"/>
        <w:rPr>
          <w:rFonts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rPr>
        <w:t>题库课程考试违规处理工作细则</w:t>
      </w:r>
    </w:p>
    <w:p>
      <w:pPr>
        <w:spacing w:line="560" w:lineRule="exact"/>
        <w:jc w:val="center"/>
        <w:rPr>
          <w:rFonts w:ascii="仿宋" w:hAnsi="仿宋" w:eastAsia="仿宋" w:cs="方正小标宋简体"/>
          <w:bCs/>
          <w:color w:val="000000"/>
          <w:sz w:val="32"/>
          <w:szCs w:val="32"/>
        </w:rPr>
      </w:pPr>
    </w:p>
    <w:p>
      <w:pPr>
        <w:spacing w:line="560" w:lineRule="exact"/>
        <w:jc w:val="center"/>
        <w:rPr>
          <w:rFonts w:ascii="仿宋" w:hAnsi="仿宋" w:eastAsia="仿宋" w:cs="方正小标宋简体"/>
          <w:bCs/>
          <w:color w:val="000000"/>
          <w:sz w:val="32"/>
          <w:szCs w:val="32"/>
        </w:rPr>
      </w:pPr>
      <w:r>
        <w:rPr>
          <w:rFonts w:hint="eastAsia" w:ascii="仿宋" w:hAnsi="仿宋" w:eastAsia="仿宋" w:cs="方正小标宋简体"/>
          <w:bCs/>
          <w:color w:val="000000"/>
          <w:sz w:val="32"/>
          <w:szCs w:val="32"/>
        </w:rPr>
        <w:t>（2</w:t>
      </w:r>
      <w:r>
        <w:rPr>
          <w:rFonts w:ascii="仿宋" w:hAnsi="仿宋" w:eastAsia="仿宋" w:cs="方正小标宋简体"/>
          <w:bCs/>
          <w:color w:val="000000"/>
          <w:sz w:val="32"/>
          <w:szCs w:val="32"/>
        </w:rPr>
        <w:t>023</w:t>
      </w:r>
      <w:r>
        <w:rPr>
          <w:rFonts w:hint="eastAsia" w:ascii="仿宋" w:hAnsi="仿宋" w:eastAsia="仿宋" w:cs="方正小标宋简体"/>
          <w:bCs/>
          <w:color w:val="000000"/>
          <w:sz w:val="32"/>
          <w:szCs w:val="32"/>
        </w:rPr>
        <w:t>年1</w:t>
      </w:r>
      <w:r>
        <w:rPr>
          <w:rFonts w:ascii="仿宋" w:hAnsi="仿宋" w:eastAsia="仿宋" w:cs="方正小标宋简体"/>
          <w:bCs/>
          <w:color w:val="000000"/>
          <w:sz w:val="32"/>
          <w:szCs w:val="32"/>
        </w:rPr>
        <w:t>0</w:t>
      </w:r>
      <w:r>
        <w:rPr>
          <w:rFonts w:hint="eastAsia" w:ascii="仿宋" w:hAnsi="仿宋" w:eastAsia="仿宋" w:cs="方正小标宋简体"/>
          <w:bCs/>
          <w:color w:val="000000"/>
          <w:sz w:val="32"/>
          <w:szCs w:val="32"/>
        </w:rPr>
        <w:t>月1</w:t>
      </w:r>
      <w:r>
        <w:rPr>
          <w:rFonts w:ascii="仿宋" w:hAnsi="仿宋" w:eastAsia="仿宋" w:cs="方正小标宋简体"/>
          <w:bCs/>
          <w:color w:val="000000"/>
          <w:sz w:val="32"/>
          <w:szCs w:val="32"/>
        </w:rPr>
        <w:t>8</w:t>
      </w:r>
      <w:r>
        <w:rPr>
          <w:rFonts w:hint="eastAsia" w:ascii="仿宋" w:hAnsi="仿宋" w:eastAsia="仿宋" w:cs="方正小标宋简体"/>
          <w:bCs/>
          <w:color w:val="000000"/>
          <w:sz w:val="32"/>
          <w:szCs w:val="32"/>
        </w:rPr>
        <w:t>日研究生院办公会审议通过）</w:t>
      </w:r>
    </w:p>
    <w:p>
      <w:pPr>
        <w:spacing w:line="560" w:lineRule="exact"/>
        <w:jc w:val="center"/>
        <w:rPr>
          <w:rFonts w:ascii="仿宋" w:hAnsi="仿宋" w:eastAsia="仿宋" w:cs="方正小标宋简体"/>
          <w:bCs/>
          <w:color w:val="000000"/>
          <w:sz w:val="32"/>
          <w:szCs w:val="32"/>
        </w:rPr>
      </w:pPr>
    </w:p>
    <w:p>
      <w:pPr>
        <w:spacing w:line="560" w:lineRule="exact"/>
        <w:ind w:firstLine="640" w:firstLineChars="200"/>
        <w:jc w:val="left"/>
        <w:rPr>
          <w:rFonts w:ascii="仿宋" w:hAnsi="仿宋" w:eastAsia="仿宋"/>
          <w:sz w:val="32"/>
          <w:szCs w:val="32"/>
        </w:rPr>
      </w:pPr>
      <w:r>
        <w:rPr>
          <w:rFonts w:hint="eastAsia" w:ascii="仿宋" w:hAnsi="仿宋" w:eastAsia="仿宋" w:cs="方正小标宋简体"/>
          <w:bCs/>
          <w:color w:val="000000"/>
          <w:sz w:val="32"/>
          <w:szCs w:val="32"/>
        </w:rPr>
        <w:t>依据</w:t>
      </w:r>
      <w:r>
        <w:rPr>
          <w:rFonts w:hint="eastAsia" w:ascii="仿宋" w:hAnsi="仿宋" w:eastAsia="仿宋" w:cs="仿宋"/>
          <w:bCs/>
          <w:kern w:val="0"/>
          <w:sz w:val="32"/>
          <w:szCs w:val="32"/>
        </w:rPr>
        <w:t>《国务院学位委员会关于授予具有研究生毕业同等学力人员硕士、博士学位的规定》和</w:t>
      </w:r>
      <w:r>
        <w:rPr>
          <w:rFonts w:eastAsia="仿宋"/>
          <w:sz w:val="32"/>
          <w:szCs w:val="32"/>
        </w:rPr>
        <w:t>《中国人民大学接受具有研究生毕业同等学力人员申请硕士学位工作办法》</w:t>
      </w:r>
      <w:r>
        <w:rPr>
          <w:rFonts w:hint="eastAsia" w:eastAsia="仿宋"/>
          <w:sz w:val="32"/>
          <w:szCs w:val="32"/>
        </w:rPr>
        <w:t>的规定，学校对以研究生毕业同等学力申请我校硕士学位且已通过资格审查的人员（以下简称“申请人”），按照相同专业在校研究生知识水平要求，组织开展</w:t>
      </w:r>
      <w:r>
        <w:rPr>
          <w:rFonts w:hint="eastAsia" w:ascii="仿宋" w:hAnsi="仿宋" w:eastAsia="仿宋"/>
          <w:sz w:val="32"/>
          <w:szCs w:val="32"/>
        </w:rPr>
        <w:t>学位课程水平认定</w:t>
      </w:r>
      <w:r>
        <w:rPr>
          <w:rFonts w:ascii="仿宋" w:hAnsi="仿宋" w:eastAsia="仿宋"/>
          <w:sz w:val="32"/>
          <w:szCs w:val="32"/>
        </w:rPr>
        <w:t>考试</w:t>
      </w:r>
      <w:r>
        <w:rPr>
          <w:rFonts w:hint="eastAsia" w:ascii="仿宋" w:hAnsi="仿宋" w:eastAsia="仿宋"/>
          <w:sz w:val="32"/>
          <w:szCs w:val="32"/>
        </w:rPr>
        <w:t>（含题库课程考试和非题库课程考试）</w:t>
      </w:r>
      <w:r>
        <w:rPr>
          <w:rFonts w:hint="eastAsia" w:eastAsia="仿宋"/>
          <w:sz w:val="32"/>
          <w:szCs w:val="32"/>
        </w:rPr>
        <w:t>进行同等学力水平认定。其中，题库课程考试</w:t>
      </w:r>
      <w:r>
        <w:rPr>
          <w:rFonts w:hint="eastAsia" w:ascii="仿宋" w:hAnsi="仿宋" w:eastAsia="仿宋" w:cs="仿宋"/>
          <w:bCs/>
          <w:kern w:val="0"/>
          <w:sz w:val="32"/>
          <w:szCs w:val="32"/>
        </w:rPr>
        <w:t>由研究生院统一组织，每学期集中开展一次；非题库课程考试由研究生院委托各学院（系）组织</w:t>
      </w:r>
      <w:r>
        <w:rPr>
          <w:rFonts w:hint="eastAsia" w:ascii="仿宋" w:hAnsi="仿宋" w:eastAsia="仿宋"/>
          <w:sz w:val="32"/>
          <w:szCs w:val="32"/>
        </w:rPr>
        <w:t>。</w:t>
      </w:r>
    </w:p>
    <w:p>
      <w:pPr>
        <w:spacing w:line="560" w:lineRule="exact"/>
        <w:ind w:firstLine="640" w:firstLineChars="200"/>
        <w:jc w:val="left"/>
        <w:rPr>
          <w:rFonts w:ascii="仿宋" w:hAnsi="仿宋" w:eastAsia="仿宋" w:cs="仿宋"/>
          <w:bCs/>
          <w:kern w:val="0"/>
          <w:sz w:val="32"/>
          <w:szCs w:val="32"/>
        </w:rPr>
      </w:pPr>
    </w:p>
    <w:p>
      <w:pPr>
        <w:spacing w:before="312" w:beforeLines="100" w:after="312" w:afterLines="100" w:line="560" w:lineRule="exact"/>
        <w:jc w:val="center"/>
        <w:rPr>
          <w:rFonts w:ascii="黑体" w:hAnsi="黑体" w:eastAsia="黑体" w:cs="黑体"/>
          <w:bCs/>
          <w:color w:val="000000"/>
          <w:sz w:val="32"/>
          <w:szCs w:val="32"/>
        </w:rPr>
      </w:pPr>
      <w:r>
        <w:rPr>
          <w:rFonts w:hint="eastAsia" w:ascii="黑体" w:hAnsi="黑体" w:eastAsia="黑体" w:cs="黑体"/>
          <w:bCs/>
          <w:color w:val="000000"/>
          <w:sz w:val="32"/>
          <w:szCs w:val="32"/>
        </w:rPr>
        <w:t>第一章  总  则</w:t>
      </w:r>
    </w:p>
    <w:p>
      <w:pPr>
        <w:widowControl/>
        <w:spacing w:line="560" w:lineRule="exact"/>
        <w:ind w:firstLine="643" w:firstLineChars="200"/>
        <w:jc w:val="left"/>
        <w:rPr>
          <w:rFonts w:ascii="仿宋" w:hAnsi="仿宋" w:eastAsia="仿宋" w:cs="仿宋"/>
          <w:bCs/>
          <w:kern w:val="0"/>
          <w:sz w:val="32"/>
          <w:szCs w:val="32"/>
        </w:rPr>
      </w:pPr>
      <w:r>
        <w:rPr>
          <w:rFonts w:hint="eastAsia" w:ascii="仿宋" w:hAnsi="仿宋" w:eastAsia="仿宋" w:cs="仿宋"/>
          <w:b/>
          <w:kern w:val="0"/>
          <w:sz w:val="32"/>
          <w:szCs w:val="32"/>
        </w:rPr>
        <w:t>第一条</w:t>
      </w:r>
      <w:r>
        <w:rPr>
          <w:rFonts w:hint="eastAsia" w:ascii="仿宋" w:hAnsi="仿宋" w:eastAsia="仿宋" w:cs="仿宋"/>
          <w:bCs/>
          <w:kern w:val="0"/>
          <w:sz w:val="32"/>
          <w:szCs w:val="32"/>
        </w:rPr>
        <w:t xml:space="preserve">  为维护考试的公平、公正，规范考生考试违规行为的认定与处理，参照《国家教育考试违规处理办法》《中国人民大学考生违纪处理办法》等文件精神，结合工作实际，特制定本细则。</w:t>
      </w:r>
    </w:p>
    <w:p>
      <w:pPr>
        <w:widowControl/>
        <w:spacing w:line="560" w:lineRule="exact"/>
        <w:ind w:firstLine="643" w:firstLineChars="200"/>
        <w:jc w:val="left"/>
        <w:rPr>
          <w:rFonts w:ascii="仿宋" w:hAnsi="仿宋" w:eastAsia="仿宋" w:cs="仿宋"/>
          <w:bCs/>
          <w:kern w:val="0"/>
          <w:sz w:val="32"/>
          <w:szCs w:val="32"/>
        </w:rPr>
      </w:pPr>
      <w:r>
        <w:rPr>
          <w:rFonts w:hint="eastAsia" w:ascii="仿宋" w:hAnsi="仿宋" w:eastAsia="仿宋" w:cs="仿宋"/>
          <w:b/>
          <w:kern w:val="0"/>
          <w:sz w:val="32"/>
          <w:szCs w:val="32"/>
        </w:rPr>
        <w:t>第二条</w:t>
      </w:r>
      <w:r>
        <w:rPr>
          <w:rFonts w:hint="eastAsia" w:ascii="仿宋" w:hAnsi="仿宋" w:eastAsia="仿宋" w:cs="仿宋"/>
          <w:bCs/>
          <w:kern w:val="0"/>
          <w:sz w:val="32"/>
          <w:szCs w:val="32"/>
        </w:rPr>
        <w:t xml:space="preserve">  本细则中所称考生，是指通过我校资格审查，已办理《考试资格证》并报名参加题库课程考试的申请人。</w:t>
      </w:r>
    </w:p>
    <w:p>
      <w:pPr>
        <w:widowControl/>
        <w:spacing w:line="560" w:lineRule="exact"/>
        <w:ind w:firstLine="643" w:firstLineChars="200"/>
        <w:jc w:val="left"/>
        <w:rPr>
          <w:rFonts w:ascii="仿宋" w:hAnsi="仿宋" w:eastAsia="仿宋" w:cs="仿宋"/>
          <w:bCs/>
          <w:kern w:val="0"/>
          <w:sz w:val="32"/>
          <w:szCs w:val="32"/>
        </w:rPr>
      </w:pPr>
      <w:r>
        <w:rPr>
          <w:rFonts w:hint="eastAsia" w:ascii="仿宋" w:hAnsi="仿宋" w:eastAsia="仿宋" w:cs="仿宋"/>
          <w:b/>
          <w:kern w:val="0"/>
          <w:sz w:val="32"/>
          <w:szCs w:val="32"/>
        </w:rPr>
        <w:t>第三条</w:t>
      </w:r>
      <w:r>
        <w:rPr>
          <w:rFonts w:hint="eastAsia" w:ascii="仿宋" w:hAnsi="仿宋" w:eastAsia="仿宋" w:cs="仿宋"/>
          <w:bCs/>
          <w:kern w:val="0"/>
          <w:sz w:val="32"/>
          <w:szCs w:val="32"/>
        </w:rPr>
        <w:t xml:space="preserve">  本细则中对违规行为的认定，参照《国家教育考试违规处理办法》第二章有关考试违纪和作弊的相关规定进行。</w:t>
      </w:r>
    </w:p>
    <w:p>
      <w:pPr>
        <w:widowControl/>
        <w:spacing w:line="560" w:lineRule="exact"/>
        <w:ind w:firstLine="643" w:firstLineChars="200"/>
        <w:jc w:val="left"/>
        <w:rPr>
          <w:rFonts w:ascii="仿宋" w:hAnsi="仿宋" w:eastAsia="仿宋" w:cs="仿宋"/>
          <w:bCs/>
          <w:kern w:val="0"/>
          <w:sz w:val="32"/>
          <w:szCs w:val="32"/>
        </w:rPr>
      </w:pPr>
      <w:r>
        <w:rPr>
          <w:rFonts w:hint="eastAsia" w:ascii="仿宋" w:hAnsi="仿宋" w:eastAsia="仿宋" w:cs="仿宋"/>
          <w:b/>
          <w:kern w:val="0"/>
          <w:sz w:val="32"/>
          <w:szCs w:val="32"/>
        </w:rPr>
        <w:t>第四条</w:t>
      </w:r>
      <w:r>
        <w:rPr>
          <w:rFonts w:hint="eastAsia" w:ascii="仿宋" w:hAnsi="仿宋" w:eastAsia="仿宋" w:cs="仿宋"/>
          <w:bCs/>
          <w:kern w:val="0"/>
          <w:sz w:val="32"/>
          <w:szCs w:val="32"/>
        </w:rPr>
        <w:t xml:space="preserve">  本细则中对违规行为的处理，遵循公正、公开的原则，以事实为依据，与考试违纪和作弊行为的事实、情节及后果相当。</w:t>
      </w:r>
    </w:p>
    <w:p>
      <w:pPr>
        <w:widowControl/>
        <w:spacing w:line="560" w:lineRule="exact"/>
        <w:ind w:firstLine="643" w:firstLineChars="200"/>
        <w:jc w:val="left"/>
        <w:rPr>
          <w:rFonts w:ascii="仿宋" w:hAnsi="仿宋" w:eastAsia="仿宋" w:cs="仿宋"/>
          <w:bCs/>
          <w:kern w:val="0"/>
          <w:sz w:val="32"/>
          <w:szCs w:val="32"/>
        </w:rPr>
      </w:pPr>
      <w:r>
        <w:rPr>
          <w:rFonts w:hint="eastAsia" w:ascii="仿宋" w:hAnsi="仿宋" w:eastAsia="仿宋" w:cs="仿宋"/>
          <w:b/>
          <w:kern w:val="0"/>
          <w:sz w:val="32"/>
          <w:szCs w:val="32"/>
        </w:rPr>
        <w:t>第五条</w:t>
      </w:r>
      <w:r>
        <w:rPr>
          <w:rFonts w:hint="eastAsia" w:ascii="仿宋" w:hAnsi="仿宋" w:eastAsia="仿宋" w:cs="仿宋"/>
          <w:bCs/>
          <w:kern w:val="0"/>
          <w:sz w:val="32"/>
          <w:szCs w:val="32"/>
        </w:rPr>
        <w:t xml:space="preserve">  研究生院</w:t>
      </w:r>
      <w:r>
        <w:rPr>
          <w:rFonts w:hint="eastAsia" w:ascii="仿宋" w:hAnsi="仿宋" w:eastAsia="仿宋"/>
          <w:sz w:val="32"/>
          <w:szCs w:val="32"/>
        </w:rPr>
        <w:t>依据本细则，负责对学位课程考试的违规行为进行认定与处理。</w:t>
      </w:r>
    </w:p>
    <w:p>
      <w:pPr>
        <w:widowControl/>
        <w:spacing w:line="560" w:lineRule="exact"/>
        <w:ind w:firstLine="640" w:firstLineChars="200"/>
        <w:jc w:val="left"/>
        <w:rPr>
          <w:rFonts w:ascii="仿宋" w:hAnsi="仿宋" w:eastAsia="仿宋" w:cs="仿宋"/>
          <w:bCs/>
          <w:kern w:val="0"/>
          <w:sz w:val="32"/>
          <w:szCs w:val="32"/>
        </w:rPr>
      </w:pPr>
    </w:p>
    <w:p>
      <w:pPr>
        <w:spacing w:before="312" w:beforeLines="100" w:after="312" w:afterLines="100" w:line="560" w:lineRule="exact"/>
        <w:jc w:val="center"/>
        <w:rPr>
          <w:rFonts w:ascii="黑体" w:hAnsi="黑体" w:eastAsia="黑体" w:cs="黑体"/>
          <w:bCs/>
          <w:color w:val="000000"/>
          <w:sz w:val="32"/>
          <w:szCs w:val="32"/>
        </w:rPr>
      </w:pPr>
      <w:r>
        <w:rPr>
          <w:rFonts w:hint="eastAsia" w:ascii="黑体" w:hAnsi="黑体" w:eastAsia="黑体" w:cs="黑体"/>
          <w:bCs/>
          <w:color w:val="000000"/>
          <w:sz w:val="32"/>
          <w:szCs w:val="32"/>
        </w:rPr>
        <w:t>第二章  处理的种类</w:t>
      </w:r>
      <w:r>
        <w:rPr>
          <w:rFonts w:ascii="Calibri" w:hAnsi="Calibri" w:eastAsia="黑体" w:cs="Calibri"/>
          <w:bCs/>
          <w:color w:val="000000"/>
          <w:sz w:val="32"/>
          <w:szCs w:val="32"/>
        </w:rPr>
        <w:t> </w:t>
      </w:r>
    </w:p>
    <w:p>
      <w:pPr>
        <w:widowControl/>
        <w:spacing w:line="560" w:lineRule="exact"/>
        <w:ind w:firstLine="643" w:firstLineChars="200"/>
        <w:jc w:val="left"/>
        <w:rPr>
          <w:rFonts w:ascii="仿宋" w:hAnsi="仿宋" w:eastAsia="仿宋" w:cs="仿宋"/>
          <w:bCs/>
          <w:kern w:val="0"/>
          <w:sz w:val="32"/>
          <w:szCs w:val="32"/>
        </w:rPr>
      </w:pPr>
      <w:r>
        <w:rPr>
          <w:rFonts w:hint="eastAsia" w:ascii="仿宋" w:hAnsi="仿宋" w:eastAsia="仿宋" w:cs="仿宋"/>
          <w:b/>
          <w:kern w:val="0"/>
          <w:sz w:val="32"/>
          <w:szCs w:val="32"/>
        </w:rPr>
        <w:t>第六条</w:t>
      </w:r>
      <w:r>
        <w:rPr>
          <w:rFonts w:hint="eastAsia" w:ascii="仿宋" w:hAnsi="仿宋" w:eastAsia="仿宋" w:cs="仿宋"/>
          <w:bCs/>
          <w:kern w:val="0"/>
          <w:sz w:val="32"/>
          <w:szCs w:val="32"/>
        </w:rPr>
        <w:t xml:space="preserve">  对考生考试违规行为的处理种类有：</w:t>
      </w:r>
    </w:p>
    <w:p>
      <w:pPr>
        <w:pStyle w:val="8"/>
        <w:widowControl/>
        <w:numPr>
          <w:ilvl w:val="0"/>
          <w:numId w:val="1"/>
        </w:numPr>
        <w:spacing w:line="560" w:lineRule="exact"/>
        <w:ind w:left="0" w:firstLine="640" w:firstLineChars="0"/>
        <w:jc w:val="left"/>
        <w:rPr>
          <w:rFonts w:ascii="仿宋" w:hAnsi="仿宋" w:eastAsia="仿宋" w:cs="仿宋"/>
          <w:bCs/>
          <w:kern w:val="0"/>
          <w:sz w:val="32"/>
          <w:szCs w:val="32"/>
        </w:rPr>
      </w:pPr>
      <w:r>
        <w:rPr>
          <w:rFonts w:hint="eastAsia" w:ascii="仿宋" w:hAnsi="仿宋" w:eastAsia="仿宋" w:cs="仿宋"/>
          <w:bCs/>
          <w:kern w:val="0"/>
          <w:sz w:val="32"/>
          <w:szCs w:val="32"/>
        </w:rPr>
        <w:t>警告；</w:t>
      </w:r>
    </w:p>
    <w:p>
      <w:pPr>
        <w:pStyle w:val="8"/>
        <w:widowControl/>
        <w:numPr>
          <w:ilvl w:val="0"/>
          <w:numId w:val="1"/>
        </w:numPr>
        <w:spacing w:line="560" w:lineRule="exact"/>
        <w:ind w:left="0" w:firstLine="640" w:firstLineChars="0"/>
        <w:jc w:val="left"/>
        <w:rPr>
          <w:rFonts w:ascii="仿宋" w:hAnsi="仿宋" w:eastAsia="仿宋" w:cs="仿宋"/>
          <w:bCs/>
          <w:kern w:val="0"/>
          <w:sz w:val="32"/>
          <w:szCs w:val="32"/>
        </w:rPr>
      </w:pPr>
      <w:r>
        <w:rPr>
          <w:rFonts w:hint="eastAsia" w:ascii="仿宋" w:hAnsi="仿宋" w:eastAsia="仿宋" w:cs="仿宋"/>
          <w:bCs/>
          <w:kern w:val="0"/>
          <w:sz w:val="32"/>
          <w:szCs w:val="32"/>
        </w:rPr>
        <w:t>取消当门考试成绩；</w:t>
      </w:r>
    </w:p>
    <w:p>
      <w:pPr>
        <w:pStyle w:val="8"/>
        <w:widowControl/>
        <w:numPr>
          <w:ilvl w:val="0"/>
          <w:numId w:val="1"/>
        </w:numPr>
        <w:spacing w:line="560" w:lineRule="exact"/>
        <w:ind w:left="0" w:firstLine="640" w:firstLineChars="0"/>
        <w:jc w:val="left"/>
        <w:rPr>
          <w:rFonts w:ascii="仿宋" w:hAnsi="仿宋" w:eastAsia="仿宋" w:cs="仿宋"/>
          <w:bCs/>
          <w:kern w:val="0"/>
          <w:sz w:val="32"/>
          <w:szCs w:val="32"/>
        </w:rPr>
      </w:pPr>
      <w:r>
        <w:rPr>
          <w:rFonts w:hint="eastAsia" w:ascii="仿宋" w:hAnsi="仿宋" w:eastAsia="仿宋" w:cs="仿宋"/>
          <w:bCs/>
          <w:kern w:val="0"/>
          <w:sz w:val="32"/>
          <w:szCs w:val="32"/>
        </w:rPr>
        <w:t>取消当门考试成绩，并自下学期起取消题库课程考试资格1个学期；</w:t>
      </w:r>
    </w:p>
    <w:p>
      <w:pPr>
        <w:pStyle w:val="8"/>
        <w:widowControl/>
        <w:numPr>
          <w:ilvl w:val="0"/>
          <w:numId w:val="1"/>
        </w:numPr>
        <w:spacing w:line="560" w:lineRule="exact"/>
        <w:ind w:left="0" w:firstLine="640" w:firstLineChars="0"/>
        <w:jc w:val="left"/>
        <w:rPr>
          <w:rFonts w:ascii="仿宋" w:hAnsi="仿宋" w:eastAsia="仿宋" w:cs="仿宋"/>
          <w:bCs/>
          <w:kern w:val="0"/>
          <w:sz w:val="32"/>
          <w:szCs w:val="32"/>
        </w:rPr>
      </w:pPr>
      <w:r>
        <w:rPr>
          <w:rFonts w:hint="eastAsia" w:ascii="仿宋" w:hAnsi="仿宋" w:eastAsia="仿宋" w:cs="仿宋"/>
          <w:bCs/>
          <w:kern w:val="0"/>
          <w:sz w:val="32"/>
          <w:szCs w:val="32"/>
        </w:rPr>
        <w:t>取消当门考试成绩，并自下学期起取消题库课程考试资格</w:t>
      </w:r>
      <w:r>
        <w:rPr>
          <w:rFonts w:ascii="仿宋" w:hAnsi="仿宋" w:eastAsia="仿宋" w:cs="仿宋"/>
          <w:bCs/>
          <w:kern w:val="0"/>
          <w:sz w:val="32"/>
          <w:szCs w:val="32"/>
        </w:rPr>
        <w:t>2</w:t>
      </w:r>
      <w:r>
        <w:rPr>
          <w:rFonts w:hint="eastAsia" w:ascii="仿宋" w:hAnsi="仿宋" w:eastAsia="仿宋" w:cs="仿宋"/>
          <w:bCs/>
          <w:kern w:val="0"/>
          <w:sz w:val="32"/>
          <w:szCs w:val="32"/>
        </w:rPr>
        <w:t>个学期；</w:t>
      </w:r>
    </w:p>
    <w:p>
      <w:pPr>
        <w:pStyle w:val="8"/>
        <w:widowControl/>
        <w:numPr>
          <w:ilvl w:val="0"/>
          <w:numId w:val="1"/>
        </w:numPr>
        <w:spacing w:line="560" w:lineRule="exact"/>
        <w:ind w:left="0" w:firstLine="640" w:firstLineChars="0"/>
        <w:jc w:val="left"/>
        <w:rPr>
          <w:rFonts w:ascii="仿宋" w:hAnsi="仿宋" w:eastAsia="仿宋" w:cs="仿宋"/>
          <w:bCs/>
          <w:kern w:val="0"/>
          <w:sz w:val="32"/>
          <w:szCs w:val="32"/>
        </w:rPr>
      </w:pPr>
      <w:r>
        <w:rPr>
          <w:rFonts w:hint="eastAsia" w:ascii="仿宋" w:hAnsi="仿宋" w:eastAsia="仿宋" w:cs="仿宋"/>
          <w:bCs/>
          <w:kern w:val="0"/>
          <w:sz w:val="32"/>
          <w:szCs w:val="32"/>
        </w:rPr>
        <w:t>取消本次申请硕士学位的资格。</w:t>
      </w:r>
    </w:p>
    <w:p>
      <w:pPr>
        <w:widowControl/>
        <w:spacing w:line="560" w:lineRule="exact"/>
        <w:ind w:firstLine="643" w:firstLineChars="200"/>
        <w:jc w:val="left"/>
        <w:rPr>
          <w:rFonts w:ascii="仿宋" w:hAnsi="仿宋" w:eastAsia="仿宋" w:cs="仿宋"/>
          <w:bCs/>
          <w:kern w:val="0"/>
          <w:sz w:val="32"/>
          <w:szCs w:val="32"/>
        </w:rPr>
      </w:pPr>
      <w:r>
        <w:rPr>
          <w:rFonts w:hint="eastAsia" w:ascii="仿宋" w:hAnsi="仿宋" w:eastAsia="仿宋" w:cs="仿宋"/>
          <w:b/>
          <w:kern w:val="0"/>
          <w:sz w:val="32"/>
          <w:szCs w:val="32"/>
        </w:rPr>
        <w:t>第七条</w:t>
      </w:r>
      <w:r>
        <w:rPr>
          <w:rFonts w:hint="eastAsia" w:ascii="仿宋" w:hAnsi="仿宋" w:eastAsia="仿宋" w:cs="仿宋"/>
          <w:bCs/>
          <w:kern w:val="0"/>
          <w:sz w:val="32"/>
          <w:szCs w:val="32"/>
        </w:rPr>
        <w:t xml:space="preserve">  警告处理由监考人员在现场即时作出；其余不适用于进行警告处理的违规行为，由监考人员报考点办公室，由考点办公室认定并进行现场处理。</w:t>
      </w:r>
    </w:p>
    <w:p>
      <w:pPr>
        <w:spacing w:before="312" w:beforeLines="100" w:after="312" w:afterLines="100" w:line="560" w:lineRule="exact"/>
        <w:jc w:val="center"/>
        <w:rPr>
          <w:rFonts w:ascii="黑体" w:hAnsi="黑体" w:eastAsia="黑体" w:cs="黑体"/>
          <w:bCs/>
          <w:color w:val="000000"/>
          <w:sz w:val="32"/>
          <w:szCs w:val="32"/>
        </w:rPr>
      </w:pPr>
      <w:r>
        <w:rPr>
          <w:rFonts w:hint="eastAsia" w:ascii="黑体" w:hAnsi="黑体" w:eastAsia="黑体" w:cs="黑体"/>
          <w:bCs/>
          <w:color w:val="000000"/>
          <w:sz w:val="32"/>
          <w:szCs w:val="32"/>
        </w:rPr>
        <w:t>第三章  处理的适用</w:t>
      </w:r>
    </w:p>
    <w:p>
      <w:pPr>
        <w:widowControl/>
        <w:spacing w:line="560" w:lineRule="exact"/>
        <w:ind w:firstLine="643" w:firstLineChars="200"/>
        <w:jc w:val="left"/>
        <w:rPr>
          <w:rFonts w:ascii="仿宋" w:hAnsi="仿宋" w:eastAsia="仿宋" w:cs="仿宋"/>
          <w:bCs/>
          <w:kern w:val="0"/>
          <w:sz w:val="32"/>
          <w:szCs w:val="32"/>
        </w:rPr>
      </w:pPr>
      <w:r>
        <w:rPr>
          <w:rFonts w:hint="eastAsia" w:ascii="仿宋" w:hAnsi="仿宋" w:eastAsia="仿宋" w:cs="仿宋"/>
          <w:b/>
          <w:kern w:val="0"/>
          <w:sz w:val="32"/>
          <w:szCs w:val="32"/>
        </w:rPr>
        <w:t>第八条</w:t>
      </w:r>
      <w:r>
        <w:rPr>
          <w:rFonts w:hint="eastAsia" w:ascii="仿宋" w:hAnsi="仿宋" w:eastAsia="仿宋" w:cs="仿宋"/>
          <w:bCs/>
          <w:kern w:val="0"/>
          <w:sz w:val="32"/>
          <w:szCs w:val="32"/>
        </w:rPr>
        <w:t xml:space="preserve">  有下列行为的，给予考生警告处理：</w:t>
      </w:r>
    </w:p>
    <w:p>
      <w:pPr>
        <w:pStyle w:val="8"/>
        <w:widowControl/>
        <w:numPr>
          <w:ilvl w:val="0"/>
          <w:numId w:val="2"/>
        </w:numPr>
        <w:spacing w:line="560" w:lineRule="exact"/>
        <w:ind w:left="0" w:firstLine="640" w:firstLineChars="0"/>
        <w:jc w:val="left"/>
        <w:rPr>
          <w:rFonts w:ascii="仿宋" w:hAnsi="仿宋" w:eastAsia="仿宋" w:cs="仿宋"/>
          <w:bCs/>
          <w:kern w:val="0"/>
          <w:sz w:val="32"/>
          <w:szCs w:val="32"/>
        </w:rPr>
      </w:pPr>
      <w:r>
        <w:rPr>
          <w:rFonts w:hint="eastAsia" w:ascii="仿宋" w:hAnsi="仿宋" w:eastAsia="仿宋" w:cs="仿宋"/>
          <w:bCs/>
          <w:kern w:val="0"/>
          <w:sz w:val="32"/>
          <w:szCs w:val="32"/>
        </w:rPr>
        <w:t>入场、考试期间，不服从监考人员指令的。例如，拒绝向监考人员出示身份证件、考试资格证，未在规定的座位参加考试或不服从监考人员座位调整，考试正式开始前未将考试规定之外的物品按要求放在指定地点等；</w:t>
      </w:r>
    </w:p>
    <w:p>
      <w:pPr>
        <w:pStyle w:val="8"/>
        <w:widowControl/>
        <w:numPr>
          <w:ilvl w:val="0"/>
          <w:numId w:val="2"/>
        </w:numPr>
        <w:spacing w:line="560" w:lineRule="exact"/>
        <w:ind w:left="0" w:firstLine="640" w:firstLineChars="0"/>
        <w:jc w:val="left"/>
        <w:rPr>
          <w:rFonts w:ascii="仿宋" w:hAnsi="仿宋" w:eastAsia="仿宋" w:cs="仿宋"/>
          <w:bCs/>
          <w:kern w:val="0"/>
          <w:sz w:val="32"/>
          <w:szCs w:val="32"/>
        </w:rPr>
      </w:pPr>
      <w:r>
        <w:rPr>
          <w:rFonts w:hint="eastAsia" w:ascii="仿宋" w:hAnsi="仿宋" w:eastAsia="仿宋"/>
          <w:sz w:val="32"/>
          <w:szCs w:val="32"/>
        </w:rPr>
        <w:t>在考场或者考试禁止的范围内，喧哗、吸烟或者实施其他影响考场秩序的行为的；</w:t>
      </w:r>
    </w:p>
    <w:p>
      <w:pPr>
        <w:pStyle w:val="8"/>
        <w:widowControl/>
        <w:numPr>
          <w:ilvl w:val="0"/>
          <w:numId w:val="2"/>
        </w:numPr>
        <w:spacing w:line="560" w:lineRule="exact"/>
        <w:ind w:left="0" w:firstLine="640" w:firstLineChars="0"/>
        <w:jc w:val="left"/>
        <w:rPr>
          <w:rFonts w:ascii="仿宋" w:hAnsi="仿宋" w:eastAsia="仿宋" w:cs="仿宋"/>
          <w:bCs/>
          <w:kern w:val="0"/>
          <w:sz w:val="32"/>
          <w:szCs w:val="32"/>
        </w:rPr>
      </w:pPr>
      <w:r>
        <w:rPr>
          <w:rFonts w:hint="eastAsia" w:ascii="仿宋" w:hAnsi="仿宋" w:eastAsia="仿宋" w:cs="仿宋"/>
          <w:bCs/>
          <w:kern w:val="0"/>
          <w:sz w:val="32"/>
          <w:szCs w:val="32"/>
        </w:rPr>
        <w:t>考试开始信号发出前答题或者考试结束信号发出后继续答题的；</w:t>
      </w:r>
    </w:p>
    <w:p>
      <w:pPr>
        <w:pStyle w:val="8"/>
        <w:widowControl/>
        <w:numPr>
          <w:ilvl w:val="0"/>
          <w:numId w:val="2"/>
        </w:numPr>
        <w:spacing w:line="560" w:lineRule="exact"/>
        <w:ind w:left="0" w:firstLine="640" w:firstLineChars="0"/>
        <w:jc w:val="left"/>
        <w:rPr>
          <w:rFonts w:ascii="仿宋" w:hAnsi="仿宋" w:eastAsia="仿宋" w:cs="仿宋"/>
          <w:bCs/>
          <w:kern w:val="0"/>
          <w:sz w:val="32"/>
          <w:szCs w:val="32"/>
        </w:rPr>
      </w:pPr>
      <w:r>
        <w:rPr>
          <w:rFonts w:hint="eastAsia" w:ascii="仿宋" w:hAnsi="仿宋" w:eastAsia="仿宋" w:cs="仿宋"/>
          <w:bCs/>
          <w:kern w:val="0"/>
          <w:sz w:val="32"/>
          <w:szCs w:val="32"/>
        </w:rPr>
        <w:t>用规定以外的笔或纸答题的；</w:t>
      </w:r>
    </w:p>
    <w:p>
      <w:pPr>
        <w:pStyle w:val="8"/>
        <w:widowControl/>
        <w:numPr>
          <w:ilvl w:val="0"/>
          <w:numId w:val="2"/>
        </w:numPr>
        <w:spacing w:line="560" w:lineRule="exact"/>
        <w:ind w:left="0" w:firstLine="640" w:firstLineChars="0"/>
        <w:jc w:val="left"/>
        <w:rPr>
          <w:rFonts w:ascii="仿宋" w:hAnsi="仿宋" w:eastAsia="仿宋" w:cs="仿宋"/>
          <w:bCs/>
          <w:kern w:val="0"/>
          <w:sz w:val="32"/>
          <w:szCs w:val="32"/>
        </w:rPr>
      </w:pPr>
      <w:r>
        <w:rPr>
          <w:rFonts w:hint="eastAsia" w:ascii="仿宋" w:hAnsi="仿宋" w:eastAsia="仿宋" w:cs="仿宋"/>
          <w:bCs/>
          <w:kern w:val="0"/>
          <w:sz w:val="32"/>
          <w:szCs w:val="32"/>
        </w:rPr>
        <w:t>其它违反考场规则但尚未构成作弊的行为。</w:t>
      </w:r>
    </w:p>
    <w:p>
      <w:pPr>
        <w:widowControl/>
        <w:spacing w:line="560" w:lineRule="exact"/>
        <w:ind w:firstLine="643" w:firstLineChars="200"/>
        <w:jc w:val="left"/>
        <w:rPr>
          <w:rFonts w:ascii="仿宋" w:hAnsi="仿宋" w:eastAsia="仿宋" w:cs="仿宋"/>
          <w:bCs/>
          <w:kern w:val="0"/>
          <w:sz w:val="32"/>
          <w:szCs w:val="32"/>
        </w:rPr>
      </w:pPr>
      <w:r>
        <w:rPr>
          <w:rFonts w:hint="eastAsia" w:ascii="仿宋" w:hAnsi="仿宋" w:eastAsia="仿宋" w:cs="仿宋"/>
          <w:b/>
          <w:kern w:val="0"/>
          <w:sz w:val="32"/>
          <w:szCs w:val="32"/>
        </w:rPr>
        <w:t>第九条</w:t>
      </w:r>
      <w:r>
        <w:rPr>
          <w:rFonts w:hint="eastAsia" w:ascii="仿宋" w:hAnsi="仿宋" w:eastAsia="仿宋" w:cs="仿宋"/>
          <w:bCs/>
          <w:kern w:val="0"/>
          <w:sz w:val="32"/>
          <w:szCs w:val="32"/>
        </w:rPr>
        <w:t xml:space="preserve">  有下列行为的，应当终止其继续参加本科目考试，并给予考生“取消当门考试成绩”的处理：</w:t>
      </w:r>
    </w:p>
    <w:p>
      <w:pPr>
        <w:pStyle w:val="8"/>
        <w:widowControl/>
        <w:numPr>
          <w:ilvl w:val="0"/>
          <w:numId w:val="3"/>
        </w:numPr>
        <w:spacing w:line="560" w:lineRule="exact"/>
        <w:ind w:left="0" w:firstLine="640" w:firstLineChars="0"/>
        <w:jc w:val="left"/>
        <w:rPr>
          <w:rFonts w:ascii="仿宋" w:hAnsi="仿宋" w:eastAsia="仿宋" w:cs="仿宋"/>
          <w:bCs/>
          <w:kern w:val="0"/>
          <w:sz w:val="32"/>
          <w:szCs w:val="32"/>
        </w:rPr>
      </w:pPr>
      <w:r>
        <w:rPr>
          <w:rFonts w:hint="eastAsia" w:ascii="仿宋" w:hAnsi="仿宋" w:eastAsia="仿宋" w:cs="仿宋"/>
          <w:bCs/>
          <w:kern w:val="0"/>
          <w:sz w:val="32"/>
          <w:szCs w:val="32"/>
        </w:rPr>
        <w:t>考试正式开始后，未将考试规定之外的物品按要求放在指定地点的；</w:t>
      </w:r>
    </w:p>
    <w:p>
      <w:pPr>
        <w:pStyle w:val="8"/>
        <w:widowControl/>
        <w:numPr>
          <w:ilvl w:val="0"/>
          <w:numId w:val="3"/>
        </w:numPr>
        <w:spacing w:line="560" w:lineRule="exact"/>
        <w:ind w:left="0" w:firstLine="640" w:firstLineChars="0"/>
        <w:jc w:val="left"/>
        <w:rPr>
          <w:rFonts w:ascii="仿宋" w:hAnsi="仿宋" w:eastAsia="仿宋" w:cs="仿宋"/>
          <w:bCs/>
          <w:kern w:val="0"/>
          <w:sz w:val="32"/>
          <w:szCs w:val="32"/>
        </w:rPr>
      </w:pPr>
      <w:r>
        <w:rPr>
          <w:rFonts w:hint="eastAsia" w:ascii="仿宋" w:hAnsi="仿宋" w:eastAsia="仿宋" w:cs="仿宋"/>
          <w:bCs/>
          <w:kern w:val="0"/>
          <w:sz w:val="32"/>
          <w:szCs w:val="32"/>
        </w:rPr>
        <w:t>未经监考人员同意，在考试过程中擅自出入考场的；</w:t>
      </w:r>
    </w:p>
    <w:p>
      <w:pPr>
        <w:pStyle w:val="8"/>
        <w:widowControl/>
        <w:numPr>
          <w:ilvl w:val="0"/>
          <w:numId w:val="3"/>
        </w:numPr>
        <w:spacing w:line="560" w:lineRule="exact"/>
        <w:ind w:left="0" w:firstLine="640" w:firstLineChars="0"/>
        <w:jc w:val="left"/>
        <w:rPr>
          <w:rFonts w:ascii="仿宋" w:hAnsi="仿宋" w:eastAsia="仿宋" w:cs="仿宋"/>
          <w:bCs/>
          <w:kern w:val="0"/>
          <w:sz w:val="32"/>
          <w:szCs w:val="32"/>
        </w:rPr>
      </w:pPr>
      <w:r>
        <w:rPr>
          <w:rFonts w:hint="eastAsia" w:ascii="仿宋" w:hAnsi="仿宋" w:eastAsia="仿宋" w:cs="仿宋"/>
          <w:bCs/>
          <w:kern w:val="0"/>
          <w:sz w:val="32"/>
          <w:szCs w:val="32"/>
        </w:rPr>
        <w:t>未经监考人员同意，擅自将试题、答题纸带出考场的；</w:t>
      </w:r>
    </w:p>
    <w:p>
      <w:pPr>
        <w:pStyle w:val="8"/>
        <w:widowControl/>
        <w:numPr>
          <w:ilvl w:val="0"/>
          <w:numId w:val="3"/>
        </w:numPr>
        <w:spacing w:line="560" w:lineRule="exact"/>
        <w:ind w:left="0" w:firstLine="640" w:firstLineChars="0"/>
        <w:jc w:val="left"/>
        <w:rPr>
          <w:rFonts w:ascii="仿宋" w:hAnsi="仿宋" w:eastAsia="仿宋" w:cs="仿宋"/>
          <w:bCs/>
          <w:kern w:val="0"/>
          <w:sz w:val="32"/>
          <w:szCs w:val="32"/>
        </w:rPr>
      </w:pPr>
      <w:r>
        <w:rPr>
          <w:rFonts w:hint="eastAsia" w:ascii="仿宋" w:hAnsi="仿宋" w:eastAsia="仿宋" w:cs="仿宋"/>
          <w:bCs/>
          <w:kern w:val="0"/>
          <w:sz w:val="32"/>
          <w:szCs w:val="32"/>
        </w:rPr>
        <w:t>存在第八条所列行为，经监考人员警告后，拒不改正且态度恶劣的。</w:t>
      </w:r>
    </w:p>
    <w:p>
      <w:pPr>
        <w:widowControl/>
        <w:spacing w:line="560" w:lineRule="exact"/>
        <w:ind w:firstLine="643" w:firstLineChars="200"/>
        <w:jc w:val="left"/>
        <w:rPr>
          <w:rFonts w:ascii="仿宋" w:hAnsi="仿宋" w:eastAsia="仿宋" w:cs="仿宋"/>
          <w:bCs/>
          <w:kern w:val="0"/>
          <w:sz w:val="32"/>
          <w:szCs w:val="32"/>
        </w:rPr>
      </w:pPr>
      <w:r>
        <w:rPr>
          <w:rFonts w:hint="eastAsia" w:ascii="仿宋" w:hAnsi="仿宋" w:eastAsia="仿宋" w:cs="仿宋"/>
          <w:b/>
          <w:kern w:val="0"/>
          <w:sz w:val="32"/>
          <w:szCs w:val="32"/>
        </w:rPr>
        <w:t>第十条</w:t>
      </w:r>
      <w:r>
        <w:rPr>
          <w:rFonts w:hint="eastAsia" w:ascii="仿宋" w:hAnsi="仿宋" w:eastAsia="仿宋" w:cs="仿宋"/>
          <w:bCs/>
          <w:kern w:val="0"/>
          <w:sz w:val="32"/>
          <w:szCs w:val="32"/>
        </w:rPr>
        <w:t xml:space="preserve"> </w:t>
      </w:r>
      <w:r>
        <w:rPr>
          <w:rFonts w:ascii="仿宋" w:hAnsi="仿宋" w:eastAsia="仿宋" w:cs="仿宋"/>
          <w:bCs/>
          <w:kern w:val="0"/>
          <w:sz w:val="32"/>
          <w:szCs w:val="32"/>
        </w:rPr>
        <w:t xml:space="preserve"> </w:t>
      </w:r>
      <w:r>
        <w:rPr>
          <w:rFonts w:hint="eastAsia" w:ascii="仿宋" w:hAnsi="仿宋" w:eastAsia="仿宋" w:cs="仿宋"/>
          <w:bCs/>
          <w:kern w:val="0"/>
          <w:sz w:val="32"/>
          <w:szCs w:val="32"/>
        </w:rPr>
        <w:t>有下列行为的，应当终止其继续参加本科目考试，并给予考生“取消当门考试成绩，并自下学期起取消题库课程考试资格</w:t>
      </w:r>
      <w:r>
        <w:rPr>
          <w:rFonts w:ascii="仿宋" w:hAnsi="仿宋" w:eastAsia="仿宋" w:cs="仿宋"/>
          <w:bCs/>
          <w:kern w:val="0"/>
          <w:sz w:val="32"/>
          <w:szCs w:val="32"/>
        </w:rPr>
        <w:t>1</w:t>
      </w:r>
      <w:r>
        <w:rPr>
          <w:rFonts w:hint="eastAsia" w:ascii="仿宋" w:hAnsi="仿宋" w:eastAsia="仿宋" w:cs="仿宋"/>
          <w:bCs/>
          <w:kern w:val="0"/>
          <w:sz w:val="32"/>
          <w:szCs w:val="32"/>
        </w:rPr>
        <w:t>个学期”的处理：</w:t>
      </w:r>
    </w:p>
    <w:p>
      <w:pPr>
        <w:pStyle w:val="8"/>
        <w:widowControl/>
        <w:numPr>
          <w:ilvl w:val="0"/>
          <w:numId w:val="4"/>
        </w:numPr>
        <w:spacing w:line="560" w:lineRule="exact"/>
        <w:ind w:left="0" w:firstLine="640" w:firstLineChars="0"/>
        <w:jc w:val="left"/>
        <w:rPr>
          <w:rFonts w:ascii="仿宋" w:hAnsi="仿宋" w:eastAsia="仿宋" w:cs="仿宋"/>
          <w:bCs/>
          <w:kern w:val="0"/>
          <w:sz w:val="32"/>
          <w:szCs w:val="32"/>
        </w:rPr>
      </w:pPr>
      <w:r>
        <w:rPr>
          <w:rFonts w:hint="eastAsia" w:ascii="仿宋" w:hAnsi="仿宋" w:eastAsia="仿宋" w:cs="仿宋"/>
          <w:bCs/>
          <w:kern w:val="0"/>
          <w:sz w:val="32"/>
          <w:szCs w:val="32"/>
        </w:rPr>
        <w:t>在答题纸规定以外的地方书写姓名、资格证号或者以其他方式在答题纸上标记信息的</w:t>
      </w:r>
      <w:r>
        <w:rPr>
          <w:rFonts w:ascii="仿宋" w:hAnsi="仿宋" w:eastAsia="仿宋" w:cs="仿宋"/>
          <w:bCs/>
          <w:kern w:val="0"/>
          <w:sz w:val="32"/>
          <w:szCs w:val="32"/>
        </w:rPr>
        <w:t>;</w:t>
      </w:r>
    </w:p>
    <w:p>
      <w:pPr>
        <w:pStyle w:val="8"/>
        <w:widowControl/>
        <w:numPr>
          <w:ilvl w:val="0"/>
          <w:numId w:val="4"/>
        </w:numPr>
        <w:spacing w:line="560" w:lineRule="exact"/>
        <w:ind w:left="0" w:firstLine="640" w:firstLineChars="0"/>
        <w:jc w:val="left"/>
        <w:rPr>
          <w:rFonts w:ascii="仿宋" w:hAnsi="仿宋" w:eastAsia="仿宋" w:cs="仿宋"/>
          <w:bCs/>
          <w:kern w:val="0"/>
          <w:sz w:val="32"/>
          <w:szCs w:val="32"/>
        </w:rPr>
      </w:pPr>
      <w:r>
        <w:rPr>
          <w:rFonts w:hint="eastAsia" w:ascii="仿宋" w:hAnsi="仿宋" w:eastAsia="仿宋" w:cs="仿宋"/>
          <w:bCs/>
          <w:kern w:val="0"/>
          <w:sz w:val="32"/>
          <w:szCs w:val="32"/>
        </w:rPr>
        <w:t>在考试过程中交头接耳、互打暗号或手势；</w:t>
      </w:r>
    </w:p>
    <w:p>
      <w:pPr>
        <w:pStyle w:val="8"/>
        <w:widowControl/>
        <w:numPr>
          <w:ilvl w:val="0"/>
          <w:numId w:val="4"/>
        </w:numPr>
        <w:spacing w:line="560" w:lineRule="exact"/>
        <w:ind w:left="0" w:firstLine="640" w:firstLineChars="0"/>
        <w:jc w:val="left"/>
        <w:rPr>
          <w:rFonts w:ascii="仿宋" w:hAnsi="仿宋" w:eastAsia="仿宋" w:cs="仿宋"/>
          <w:bCs/>
          <w:kern w:val="0"/>
          <w:sz w:val="32"/>
          <w:szCs w:val="32"/>
        </w:rPr>
      </w:pPr>
      <w:r>
        <w:rPr>
          <w:rFonts w:hint="eastAsia" w:ascii="仿宋" w:hAnsi="仿宋" w:eastAsia="仿宋" w:cs="仿宋"/>
          <w:bCs/>
          <w:kern w:val="0"/>
          <w:sz w:val="32"/>
          <w:szCs w:val="32"/>
        </w:rPr>
        <w:t>窥视他人试卷或故意为窥视试卷者提供方便的。</w:t>
      </w:r>
    </w:p>
    <w:p>
      <w:pPr>
        <w:widowControl/>
        <w:spacing w:line="560" w:lineRule="exact"/>
        <w:ind w:firstLine="643" w:firstLineChars="200"/>
        <w:jc w:val="left"/>
        <w:rPr>
          <w:rFonts w:ascii="仿宋" w:hAnsi="仿宋" w:eastAsia="仿宋" w:cs="仿宋"/>
          <w:bCs/>
          <w:kern w:val="0"/>
          <w:sz w:val="32"/>
          <w:szCs w:val="32"/>
        </w:rPr>
      </w:pPr>
      <w:r>
        <w:rPr>
          <w:rFonts w:hint="eastAsia" w:ascii="仿宋" w:hAnsi="仿宋" w:eastAsia="仿宋" w:cs="仿宋"/>
          <w:b/>
          <w:kern w:val="0"/>
          <w:sz w:val="32"/>
          <w:szCs w:val="32"/>
        </w:rPr>
        <w:t>第十一条</w:t>
      </w:r>
      <w:r>
        <w:rPr>
          <w:rFonts w:hint="eastAsia" w:ascii="仿宋" w:hAnsi="仿宋" w:eastAsia="仿宋" w:cs="仿宋"/>
          <w:bCs/>
          <w:kern w:val="0"/>
          <w:sz w:val="32"/>
          <w:szCs w:val="32"/>
        </w:rPr>
        <w:t xml:space="preserve"> </w:t>
      </w:r>
      <w:r>
        <w:rPr>
          <w:rFonts w:ascii="仿宋" w:hAnsi="仿宋" w:eastAsia="仿宋" w:cs="仿宋"/>
          <w:bCs/>
          <w:kern w:val="0"/>
          <w:sz w:val="32"/>
          <w:szCs w:val="32"/>
        </w:rPr>
        <w:t xml:space="preserve"> </w:t>
      </w:r>
      <w:r>
        <w:rPr>
          <w:rFonts w:hint="eastAsia" w:ascii="仿宋" w:hAnsi="仿宋" w:eastAsia="仿宋" w:cs="仿宋"/>
          <w:bCs/>
          <w:kern w:val="0"/>
          <w:sz w:val="32"/>
          <w:szCs w:val="32"/>
        </w:rPr>
        <w:t>有下列行为的，应当终止其继续参加本科目考试，并给予考生“取消当门考试成绩，并自下学期起取消题库课程考试资格</w:t>
      </w:r>
      <w:r>
        <w:rPr>
          <w:rFonts w:ascii="仿宋" w:hAnsi="仿宋" w:eastAsia="仿宋" w:cs="仿宋"/>
          <w:bCs/>
          <w:kern w:val="0"/>
          <w:sz w:val="32"/>
          <w:szCs w:val="32"/>
        </w:rPr>
        <w:t>2</w:t>
      </w:r>
      <w:r>
        <w:rPr>
          <w:rFonts w:hint="eastAsia" w:ascii="仿宋" w:hAnsi="仿宋" w:eastAsia="仿宋" w:cs="仿宋"/>
          <w:bCs/>
          <w:kern w:val="0"/>
          <w:sz w:val="32"/>
          <w:szCs w:val="32"/>
        </w:rPr>
        <w:t>个学期”的处理：</w:t>
      </w:r>
    </w:p>
    <w:p>
      <w:pPr>
        <w:pStyle w:val="8"/>
        <w:widowControl/>
        <w:numPr>
          <w:ilvl w:val="0"/>
          <w:numId w:val="5"/>
        </w:numPr>
        <w:spacing w:line="560" w:lineRule="exact"/>
        <w:ind w:left="0" w:firstLine="640" w:firstLineChars="0"/>
        <w:jc w:val="left"/>
        <w:rPr>
          <w:rFonts w:ascii="仿宋" w:hAnsi="仿宋" w:eastAsia="仿宋" w:cs="仿宋"/>
          <w:bCs/>
          <w:kern w:val="0"/>
          <w:sz w:val="32"/>
          <w:szCs w:val="32"/>
        </w:rPr>
      </w:pPr>
      <w:r>
        <w:rPr>
          <w:rFonts w:hint="eastAsia" w:ascii="仿宋" w:hAnsi="仿宋" w:eastAsia="仿宋"/>
          <w:sz w:val="32"/>
          <w:szCs w:val="32"/>
        </w:rPr>
        <w:t>携带与考试内容相关的材料或者存储有与考试内容相关资料的电子设备参加考试的，</w:t>
      </w:r>
      <w:r>
        <w:rPr>
          <w:rFonts w:hint="eastAsia" w:ascii="仿宋" w:hAnsi="仿宋" w:eastAsia="仿宋" w:cs="仿宋"/>
          <w:bCs/>
          <w:kern w:val="0"/>
          <w:sz w:val="32"/>
          <w:szCs w:val="32"/>
        </w:rPr>
        <w:t>包括在桌椅、随身携带物品或身体上涂写与考试内容相关的信息；</w:t>
      </w:r>
    </w:p>
    <w:p>
      <w:pPr>
        <w:pStyle w:val="8"/>
        <w:widowControl/>
        <w:numPr>
          <w:ilvl w:val="0"/>
          <w:numId w:val="5"/>
        </w:numPr>
        <w:spacing w:line="560" w:lineRule="exact"/>
        <w:ind w:left="0" w:firstLine="640" w:firstLineChars="0"/>
        <w:jc w:val="left"/>
        <w:rPr>
          <w:rFonts w:ascii="仿宋" w:hAnsi="仿宋" w:eastAsia="仿宋" w:cs="仿宋"/>
          <w:bCs/>
          <w:kern w:val="0"/>
          <w:sz w:val="32"/>
          <w:szCs w:val="32"/>
        </w:rPr>
      </w:pPr>
      <w:r>
        <w:rPr>
          <w:rFonts w:hint="eastAsia" w:ascii="仿宋" w:hAnsi="仿宋" w:eastAsia="仿宋"/>
          <w:sz w:val="32"/>
          <w:szCs w:val="32"/>
        </w:rPr>
        <w:t>携带具有发送或者接收信息功能的设备的；</w:t>
      </w:r>
    </w:p>
    <w:p>
      <w:pPr>
        <w:pStyle w:val="8"/>
        <w:widowControl/>
        <w:numPr>
          <w:ilvl w:val="0"/>
          <w:numId w:val="5"/>
        </w:numPr>
        <w:spacing w:line="560" w:lineRule="exact"/>
        <w:ind w:left="0" w:firstLine="640" w:firstLineChars="0"/>
        <w:jc w:val="left"/>
        <w:rPr>
          <w:rFonts w:ascii="仿宋" w:hAnsi="仿宋" w:eastAsia="仿宋" w:cs="仿宋"/>
          <w:bCs/>
          <w:kern w:val="0"/>
          <w:sz w:val="32"/>
          <w:szCs w:val="32"/>
        </w:rPr>
      </w:pPr>
      <w:r>
        <w:rPr>
          <w:rFonts w:hint="eastAsia" w:ascii="仿宋" w:hAnsi="仿宋" w:eastAsia="仿宋"/>
          <w:sz w:val="32"/>
          <w:szCs w:val="32"/>
        </w:rPr>
        <w:t>传、接物品或者交换试卷、答题纸的</w:t>
      </w:r>
      <w:r>
        <w:rPr>
          <w:rFonts w:hint="eastAsia" w:ascii="仿宋" w:hAnsi="仿宋" w:eastAsia="仿宋" w:cs="仿宋"/>
          <w:bCs/>
          <w:kern w:val="0"/>
          <w:sz w:val="32"/>
          <w:szCs w:val="32"/>
        </w:rPr>
        <w:t>；</w:t>
      </w:r>
    </w:p>
    <w:p>
      <w:pPr>
        <w:pStyle w:val="8"/>
        <w:widowControl/>
        <w:numPr>
          <w:ilvl w:val="0"/>
          <w:numId w:val="5"/>
        </w:numPr>
        <w:spacing w:line="560" w:lineRule="exact"/>
        <w:ind w:left="0" w:firstLine="640" w:firstLineChars="0"/>
        <w:jc w:val="left"/>
        <w:rPr>
          <w:rFonts w:ascii="仿宋" w:hAnsi="仿宋" w:eastAsia="仿宋" w:cs="仿宋"/>
          <w:bCs/>
          <w:kern w:val="0"/>
          <w:sz w:val="32"/>
          <w:szCs w:val="32"/>
        </w:rPr>
      </w:pPr>
      <w:r>
        <w:rPr>
          <w:rFonts w:hint="eastAsia" w:ascii="仿宋" w:hAnsi="仿宋" w:eastAsia="仿宋"/>
          <w:sz w:val="32"/>
          <w:szCs w:val="32"/>
        </w:rPr>
        <w:t>抄袭或者协助他人抄袭试题答案或者与考试内容相关的资料的；</w:t>
      </w:r>
    </w:p>
    <w:p>
      <w:pPr>
        <w:pStyle w:val="8"/>
        <w:widowControl/>
        <w:numPr>
          <w:ilvl w:val="0"/>
          <w:numId w:val="5"/>
        </w:numPr>
        <w:spacing w:line="560" w:lineRule="exact"/>
        <w:ind w:left="0" w:firstLine="640" w:firstLineChars="0"/>
        <w:jc w:val="left"/>
        <w:rPr>
          <w:rFonts w:ascii="仿宋" w:hAnsi="仿宋" w:eastAsia="仿宋" w:cs="仿宋"/>
          <w:bCs/>
          <w:kern w:val="0"/>
          <w:sz w:val="32"/>
          <w:szCs w:val="32"/>
        </w:rPr>
      </w:pPr>
      <w:r>
        <w:rPr>
          <w:rFonts w:hint="eastAsia" w:ascii="仿宋" w:hAnsi="仿宋" w:eastAsia="仿宋" w:cs="仿宋"/>
          <w:bCs/>
          <w:kern w:val="0"/>
          <w:sz w:val="32"/>
          <w:szCs w:val="32"/>
        </w:rPr>
        <w:t>在答卷上填写与本人身份不符的姓名、考号等信息的；</w:t>
      </w:r>
    </w:p>
    <w:p>
      <w:pPr>
        <w:pStyle w:val="8"/>
        <w:widowControl/>
        <w:numPr>
          <w:ilvl w:val="0"/>
          <w:numId w:val="5"/>
        </w:numPr>
        <w:spacing w:line="560" w:lineRule="exact"/>
        <w:ind w:left="0" w:firstLine="640" w:firstLineChars="0"/>
        <w:jc w:val="left"/>
        <w:rPr>
          <w:rFonts w:ascii="仿宋" w:hAnsi="仿宋" w:eastAsia="仿宋" w:cs="仿宋"/>
          <w:bCs/>
          <w:kern w:val="0"/>
          <w:sz w:val="32"/>
          <w:szCs w:val="32"/>
        </w:rPr>
      </w:pPr>
      <w:r>
        <w:rPr>
          <w:rFonts w:hint="eastAsia" w:ascii="仿宋" w:hAnsi="仿宋" w:eastAsia="仿宋" w:cs="仿宋"/>
          <w:bCs/>
          <w:kern w:val="0"/>
          <w:sz w:val="32"/>
          <w:szCs w:val="32"/>
        </w:rPr>
        <w:t>故意损毁试卷、答卷或考试材料的；</w:t>
      </w:r>
    </w:p>
    <w:p>
      <w:pPr>
        <w:pStyle w:val="8"/>
        <w:widowControl/>
        <w:numPr>
          <w:ilvl w:val="0"/>
          <w:numId w:val="5"/>
        </w:numPr>
        <w:spacing w:line="560" w:lineRule="exact"/>
        <w:ind w:left="0" w:firstLine="640" w:firstLineChars="0"/>
        <w:jc w:val="left"/>
        <w:rPr>
          <w:rFonts w:ascii="仿宋" w:hAnsi="仿宋" w:eastAsia="仿宋" w:cs="仿宋"/>
          <w:bCs/>
          <w:kern w:val="0"/>
          <w:sz w:val="32"/>
          <w:szCs w:val="32"/>
        </w:rPr>
      </w:pPr>
      <w:r>
        <w:rPr>
          <w:rFonts w:hint="eastAsia" w:ascii="仿宋" w:hAnsi="仿宋" w:eastAsia="仿宋" w:cs="仿宋"/>
          <w:bCs/>
          <w:kern w:val="0"/>
          <w:sz w:val="32"/>
          <w:szCs w:val="32"/>
        </w:rPr>
        <w:t>在收卷、阅卷过程中或其他情况下被发现有作弊行为，经调查属实的；</w:t>
      </w:r>
    </w:p>
    <w:p>
      <w:pPr>
        <w:pStyle w:val="8"/>
        <w:widowControl/>
        <w:numPr>
          <w:ilvl w:val="0"/>
          <w:numId w:val="5"/>
        </w:numPr>
        <w:spacing w:line="560" w:lineRule="exact"/>
        <w:ind w:left="0" w:firstLine="640" w:firstLineChars="0"/>
        <w:jc w:val="left"/>
        <w:rPr>
          <w:rFonts w:ascii="仿宋" w:hAnsi="仿宋" w:eastAsia="仿宋" w:cs="仿宋"/>
          <w:bCs/>
          <w:kern w:val="0"/>
          <w:sz w:val="32"/>
          <w:szCs w:val="32"/>
        </w:rPr>
      </w:pPr>
      <w:r>
        <w:rPr>
          <w:rFonts w:hint="eastAsia" w:ascii="仿宋" w:hAnsi="仿宋" w:eastAsia="仿宋" w:cs="仿宋"/>
          <w:bCs/>
          <w:kern w:val="0"/>
          <w:sz w:val="32"/>
          <w:szCs w:val="32"/>
        </w:rPr>
        <w:t>拒不配合监考人员履行监考职责，态度恶劣，故意隐瞒违纪、作弊事实的；</w:t>
      </w:r>
    </w:p>
    <w:p>
      <w:pPr>
        <w:pStyle w:val="8"/>
        <w:widowControl/>
        <w:numPr>
          <w:ilvl w:val="0"/>
          <w:numId w:val="5"/>
        </w:numPr>
        <w:spacing w:line="560" w:lineRule="exact"/>
        <w:ind w:left="0" w:firstLine="640" w:firstLineChars="0"/>
        <w:jc w:val="left"/>
        <w:rPr>
          <w:rFonts w:ascii="仿宋" w:hAnsi="仿宋" w:eastAsia="仿宋" w:cs="仿宋"/>
          <w:bCs/>
          <w:kern w:val="0"/>
          <w:sz w:val="32"/>
          <w:szCs w:val="32"/>
        </w:rPr>
      </w:pPr>
      <w:r>
        <w:rPr>
          <w:rFonts w:hint="eastAsia" w:ascii="仿宋" w:hAnsi="仿宋" w:eastAsia="仿宋"/>
          <w:sz w:val="32"/>
          <w:szCs w:val="32"/>
        </w:rPr>
        <w:t>其他以不正当手段获得或者试图获得试题答案、考试成绩的行为</w:t>
      </w:r>
      <w:r>
        <w:rPr>
          <w:rFonts w:hint="eastAsia" w:ascii="仿宋" w:hAnsi="仿宋" w:eastAsia="仿宋" w:cs="仿宋"/>
          <w:bCs/>
          <w:kern w:val="0"/>
          <w:sz w:val="32"/>
          <w:szCs w:val="32"/>
        </w:rPr>
        <w:t>。</w:t>
      </w:r>
    </w:p>
    <w:p>
      <w:pPr>
        <w:widowControl/>
        <w:spacing w:line="560" w:lineRule="exact"/>
        <w:ind w:firstLine="643" w:firstLineChars="200"/>
        <w:jc w:val="left"/>
        <w:rPr>
          <w:rFonts w:ascii="仿宋" w:hAnsi="仿宋" w:eastAsia="仿宋" w:cs="仿宋"/>
          <w:bCs/>
          <w:kern w:val="0"/>
          <w:sz w:val="32"/>
          <w:szCs w:val="32"/>
        </w:rPr>
      </w:pPr>
      <w:r>
        <w:rPr>
          <w:rFonts w:hint="eastAsia" w:ascii="仿宋" w:hAnsi="仿宋" w:eastAsia="仿宋" w:cs="仿宋"/>
          <w:b/>
          <w:kern w:val="0"/>
          <w:sz w:val="32"/>
          <w:szCs w:val="32"/>
        </w:rPr>
        <w:t>第十二条</w:t>
      </w:r>
      <w:r>
        <w:rPr>
          <w:rFonts w:hint="eastAsia" w:ascii="仿宋" w:hAnsi="仿宋" w:eastAsia="仿宋" w:cs="仿宋"/>
          <w:bCs/>
          <w:kern w:val="0"/>
          <w:sz w:val="32"/>
          <w:szCs w:val="32"/>
        </w:rPr>
        <w:t xml:space="preserve">  有下列行为的，应当终止其继续参加本科目考试，给予考生“取消本次申请硕士学位资格”的处理：</w:t>
      </w:r>
    </w:p>
    <w:p>
      <w:pPr>
        <w:pStyle w:val="8"/>
        <w:widowControl/>
        <w:numPr>
          <w:ilvl w:val="0"/>
          <w:numId w:val="6"/>
        </w:numPr>
        <w:spacing w:line="560" w:lineRule="exact"/>
        <w:ind w:left="0" w:firstLine="640" w:firstLineChars="0"/>
        <w:jc w:val="left"/>
        <w:rPr>
          <w:rFonts w:ascii="仿宋" w:hAnsi="仿宋" w:eastAsia="仿宋" w:cs="仿宋"/>
          <w:bCs/>
          <w:kern w:val="0"/>
          <w:sz w:val="32"/>
          <w:szCs w:val="32"/>
        </w:rPr>
      </w:pPr>
      <w:r>
        <w:rPr>
          <w:rFonts w:hint="eastAsia" w:ascii="仿宋" w:hAnsi="仿宋" w:eastAsia="仿宋" w:cs="仿宋"/>
          <w:bCs/>
          <w:kern w:val="0"/>
          <w:sz w:val="32"/>
          <w:szCs w:val="32"/>
        </w:rPr>
        <w:t>抢夺、窃取他人试卷、答题纸、草稿纸，强迫他人为自己抄袭提供方便，或涂改他人试卷姓名据为己有的；</w:t>
      </w:r>
    </w:p>
    <w:p>
      <w:pPr>
        <w:pStyle w:val="8"/>
        <w:widowControl/>
        <w:numPr>
          <w:ilvl w:val="0"/>
          <w:numId w:val="6"/>
        </w:numPr>
        <w:spacing w:line="560" w:lineRule="exact"/>
        <w:ind w:left="0" w:firstLine="640" w:firstLineChars="0"/>
        <w:jc w:val="left"/>
        <w:rPr>
          <w:rFonts w:ascii="仿宋" w:hAnsi="仿宋" w:eastAsia="仿宋" w:cs="仿宋"/>
          <w:bCs/>
          <w:kern w:val="0"/>
          <w:sz w:val="32"/>
          <w:szCs w:val="32"/>
        </w:rPr>
      </w:pPr>
      <w:r>
        <w:rPr>
          <w:rFonts w:hint="eastAsia" w:ascii="仿宋" w:hAnsi="仿宋" w:eastAsia="仿宋" w:cs="仿宋"/>
          <w:bCs/>
          <w:kern w:val="0"/>
          <w:sz w:val="32"/>
          <w:szCs w:val="32"/>
        </w:rPr>
        <w:t>因作弊或违纪被取消考试成绩已累计两次的；</w:t>
      </w:r>
    </w:p>
    <w:p>
      <w:pPr>
        <w:pStyle w:val="8"/>
        <w:widowControl/>
        <w:numPr>
          <w:ilvl w:val="0"/>
          <w:numId w:val="6"/>
        </w:numPr>
        <w:spacing w:line="560" w:lineRule="exact"/>
        <w:ind w:left="0" w:firstLine="640" w:firstLineChars="0"/>
        <w:jc w:val="left"/>
        <w:rPr>
          <w:rFonts w:ascii="仿宋" w:hAnsi="仿宋" w:eastAsia="仿宋" w:cs="仿宋"/>
          <w:bCs/>
          <w:kern w:val="0"/>
          <w:sz w:val="32"/>
          <w:szCs w:val="32"/>
        </w:rPr>
      </w:pPr>
      <w:r>
        <w:rPr>
          <w:rFonts w:hint="eastAsia" w:ascii="仿宋" w:hAnsi="仿宋" w:eastAsia="仿宋" w:cs="仿宋"/>
          <w:bCs/>
          <w:kern w:val="0"/>
          <w:sz w:val="32"/>
          <w:szCs w:val="32"/>
        </w:rPr>
        <w:t>由他人代替参加考试、代替他人参加考试；</w:t>
      </w:r>
    </w:p>
    <w:p>
      <w:pPr>
        <w:pStyle w:val="8"/>
        <w:widowControl/>
        <w:numPr>
          <w:ilvl w:val="0"/>
          <w:numId w:val="6"/>
        </w:numPr>
        <w:spacing w:line="560" w:lineRule="exact"/>
        <w:ind w:left="0" w:firstLine="640" w:firstLineChars="0"/>
        <w:jc w:val="left"/>
        <w:rPr>
          <w:rFonts w:ascii="仿宋" w:hAnsi="仿宋" w:eastAsia="仿宋" w:cs="仿宋"/>
          <w:bCs/>
          <w:kern w:val="0"/>
          <w:sz w:val="32"/>
          <w:szCs w:val="32"/>
        </w:rPr>
      </w:pPr>
      <w:r>
        <w:rPr>
          <w:rFonts w:hint="eastAsia" w:ascii="仿宋" w:hAnsi="仿宋" w:eastAsia="仿宋" w:cs="仿宋"/>
          <w:bCs/>
          <w:kern w:val="0"/>
          <w:sz w:val="32"/>
          <w:szCs w:val="32"/>
        </w:rPr>
        <w:t>组织或参与两人及以上的团伙作弊的；</w:t>
      </w:r>
    </w:p>
    <w:p>
      <w:pPr>
        <w:pStyle w:val="8"/>
        <w:widowControl/>
        <w:numPr>
          <w:ilvl w:val="0"/>
          <w:numId w:val="6"/>
        </w:numPr>
        <w:spacing w:line="560" w:lineRule="exact"/>
        <w:ind w:left="0" w:firstLine="640" w:firstLineChars="0"/>
        <w:jc w:val="left"/>
        <w:rPr>
          <w:rFonts w:ascii="仿宋" w:hAnsi="仿宋" w:eastAsia="仿宋" w:cs="仿宋"/>
          <w:bCs/>
          <w:kern w:val="0"/>
          <w:sz w:val="32"/>
          <w:szCs w:val="32"/>
        </w:rPr>
      </w:pPr>
      <w:r>
        <w:rPr>
          <w:rFonts w:hint="eastAsia" w:ascii="仿宋" w:hAnsi="仿宋" w:eastAsia="仿宋" w:cs="仿宋"/>
          <w:bCs/>
          <w:kern w:val="0"/>
          <w:sz w:val="32"/>
          <w:szCs w:val="32"/>
        </w:rPr>
        <w:t>其他严重损害他人权益或多人有组织实施的违纪作弊行为。</w:t>
      </w:r>
    </w:p>
    <w:p>
      <w:pPr>
        <w:widowControl/>
        <w:spacing w:line="560" w:lineRule="exact"/>
        <w:ind w:firstLine="643" w:firstLineChars="200"/>
        <w:jc w:val="left"/>
        <w:rPr>
          <w:rFonts w:ascii="仿宋" w:hAnsi="仿宋" w:eastAsia="仿宋" w:cs="仿宋"/>
          <w:bCs/>
          <w:kern w:val="0"/>
          <w:sz w:val="32"/>
          <w:szCs w:val="32"/>
          <w:highlight w:val="yellow"/>
        </w:rPr>
      </w:pPr>
      <w:r>
        <w:rPr>
          <w:rFonts w:hint="eastAsia" w:ascii="仿宋" w:hAnsi="仿宋" w:eastAsia="仿宋" w:cs="仿宋"/>
          <w:b/>
          <w:kern w:val="0"/>
          <w:sz w:val="32"/>
          <w:szCs w:val="32"/>
        </w:rPr>
        <w:t>第十三条</w:t>
      </w:r>
      <w:r>
        <w:rPr>
          <w:rFonts w:hint="eastAsia" w:ascii="仿宋" w:hAnsi="仿宋" w:eastAsia="仿宋" w:cs="仿宋"/>
          <w:bCs/>
          <w:kern w:val="0"/>
          <w:sz w:val="32"/>
          <w:szCs w:val="32"/>
        </w:rPr>
        <w:t xml:space="preserve">  在考试结束后，经查确有伪造证件材料骗取考试资格、采取不正当手段获得考试成绩或者第十二条所列违纪作弊行为的，取消其本次申请学位的资格。</w:t>
      </w:r>
    </w:p>
    <w:p>
      <w:pPr>
        <w:widowControl/>
        <w:spacing w:line="560" w:lineRule="exact"/>
        <w:ind w:firstLine="643" w:firstLineChars="200"/>
        <w:jc w:val="left"/>
        <w:rPr>
          <w:rFonts w:ascii="仿宋" w:hAnsi="仿宋" w:eastAsia="仿宋" w:cs="仿宋"/>
          <w:bCs/>
          <w:kern w:val="0"/>
          <w:sz w:val="32"/>
          <w:szCs w:val="32"/>
        </w:rPr>
      </w:pPr>
      <w:r>
        <w:rPr>
          <w:rFonts w:hint="eastAsia" w:ascii="仿宋" w:hAnsi="仿宋" w:eastAsia="仿宋" w:cs="仿宋"/>
          <w:b/>
          <w:kern w:val="0"/>
          <w:sz w:val="32"/>
          <w:szCs w:val="32"/>
        </w:rPr>
        <w:t>第十四条</w:t>
      </w:r>
      <w:r>
        <w:rPr>
          <w:rFonts w:hint="eastAsia" w:ascii="仿宋" w:hAnsi="仿宋" w:eastAsia="仿宋" w:cs="仿宋"/>
          <w:bCs/>
          <w:kern w:val="0"/>
          <w:sz w:val="32"/>
          <w:szCs w:val="32"/>
        </w:rPr>
        <w:t xml:space="preserve">  考生有第九条至第十一条所列违规行为的，仍可以参加同一学期已经选考的其他题库课程考试，允许其报名参加全国水平考试；考生有第十二条所列行为的，取消其本次申请硕士学位资格，不允许其参加同一学期已经选考的其他题库课程考试和已报名参加的全国水平考试，并依据</w:t>
      </w:r>
      <w:r>
        <w:rPr>
          <w:rFonts w:eastAsia="仿宋"/>
          <w:sz w:val="32"/>
          <w:szCs w:val="32"/>
        </w:rPr>
        <w:t>《中国人民大学接受具有研究生毕业同等学力人员申请硕士学位工作办法》</w:t>
      </w:r>
      <w:r>
        <w:rPr>
          <w:rFonts w:hint="eastAsia" w:eastAsia="仿宋"/>
          <w:sz w:val="32"/>
          <w:szCs w:val="32"/>
        </w:rPr>
        <w:t>有关规定，三年内不再接受其申请。</w:t>
      </w:r>
    </w:p>
    <w:p>
      <w:pPr>
        <w:widowControl/>
        <w:spacing w:line="560" w:lineRule="exact"/>
        <w:ind w:firstLine="640" w:firstLineChars="200"/>
        <w:jc w:val="left"/>
        <w:rPr>
          <w:rFonts w:ascii="仿宋" w:hAnsi="仿宋" w:eastAsia="仿宋" w:cs="仿宋"/>
          <w:bCs/>
          <w:kern w:val="0"/>
          <w:sz w:val="32"/>
          <w:szCs w:val="32"/>
        </w:rPr>
      </w:pPr>
    </w:p>
    <w:p>
      <w:pPr>
        <w:spacing w:before="312" w:beforeLines="100" w:after="312" w:afterLines="100" w:line="560" w:lineRule="exact"/>
        <w:jc w:val="center"/>
        <w:rPr>
          <w:rFonts w:ascii="黑体" w:hAnsi="黑体" w:eastAsia="黑体" w:cs="黑体"/>
          <w:bCs/>
          <w:color w:val="000000"/>
          <w:sz w:val="32"/>
          <w:szCs w:val="32"/>
        </w:rPr>
      </w:pPr>
      <w:r>
        <w:rPr>
          <w:rFonts w:hint="eastAsia" w:ascii="黑体" w:hAnsi="黑体" w:eastAsia="黑体" w:cs="黑体"/>
          <w:bCs/>
          <w:color w:val="000000"/>
          <w:sz w:val="32"/>
          <w:szCs w:val="32"/>
        </w:rPr>
        <w:t>第四章 违规行为的认定与处理过程</w:t>
      </w:r>
    </w:p>
    <w:p>
      <w:pPr>
        <w:widowControl/>
        <w:spacing w:line="560" w:lineRule="exact"/>
        <w:ind w:firstLine="643" w:firstLineChars="200"/>
        <w:jc w:val="left"/>
        <w:rPr>
          <w:rFonts w:ascii="仿宋" w:hAnsi="仿宋" w:eastAsia="仿宋" w:cs="仿宋"/>
          <w:bCs/>
          <w:kern w:val="0"/>
          <w:sz w:val="32"/>
          <w:szCs w:val="32"/>
        </w:rPr>
      </w:pPr>
      <w:r>
        <w:rPr>
          <w:rFonts w:hint="eastAsia" w:ascii="仿宋" w:hAnsi="仿宋" w:eastAsia="仿宋" w:cs="仿宋"/>
          <w:b/>
          <w:kern w:val="0"/>
          <w:sz w:val="32"/>
          <w:szCs w:val="32"/>
        </w:rPr>
        <w:t>第十五条</w:t>
      </w:r>
      <w:r>
        <w:rPr>
          <w:rFonts w:hint="eastAsia" w:ascii="仿宋" w:hAnsi="仿宋" w:eastAsia="仿宋" w:cs="仿宋"/>
          <w:bCs/>
          <w:kern w:val="0"/>
          <w:sz w:val="32"/>
          <w:szCs w:val="32"/>
        </w:rPr>
        <w:t xml:space="preserve">  考务工作人员在考试过程中应当履行下列职责：</w:t>
      </w:r>
    </w:p>
    <w:p>
      <w:pPr>
        <w:pStyle w:val="8"/>
        <w:widowControl/>
        <w:numPr>
          <w:ilvl w:val="0"/>
          <w:numId w:val="7"/>
        </w:numPr>
        <w:spacing w:line="560" w:lineRule="exact"/>
        <w:ind w:left="0" w:firstLine="640" w:firstLineChars="0"/>
        <w:jc w:val="left"/>
        <w:rPr>
          <w:rFonts w:ascii="仿宋" w:hAnsi="仿宋" w:eastAsia="仿宋" w:cs="仿宋"/>
          <w:bCs/>
          <w:kern w:val="0"/>
          <w:sz w:val="32"/>
          <w:szCs w:val="32"/>
        </w:rPr>
      </w:pPr>
      <w:r>
        <w:rPr>
          <w:rFonts w:hint="eastAsia" w:ascii="仿宋" w:hAnsi="仿宋" w:eastAsia="仿宋" w:cs="仿宋"/>
          <w:bCs/>
          <w:kern w:val="0"/>
          <w:sz w:val="32"/>
          <w:szCs w:val="32"/>
        </w:rPr>
        <w:t>监考人员发现考生有第八条所列违规行为后，应及时予以警告并纠正；发现考生有第九条至第十二条所列违规行为后，应及时保留相关违规证据，对考生用于作弊的材料、工具等应予暂扣，并及时向考点办公室报告。</w:t>
      </w:r>
    </w:p>
    <w:p>
      <w:pPr>
        <w:pStyle w:val="8"/>
        <w:widowControl/>
        <w:numPr>
          <w:ilvl w:val="0"/>
          <w:numId w:val="7"/>
        </w:numPr>
        <w:spacing w:line="560" w:lineRule="exact"/>
        <w:ind w:left="0" w:firstLine="640" w:firstLineChars="0"/>
        <w:jc w:val="left"/>
        <w:rPr>
          <w:rFonts w:ascii="仿宋" w:hAnsi="仿宋" w:eastAsia="仿宋" w:cs="仿宋"/>
          <w:bCs/>
          <w:kern w:val="0"/>
          <w:sz w:val="32"/>
          <w:szCs w:val="32"/>
        </w:rPr>
      </w:pPr>
      <w:r>
        <w:rPr>
          <w:rFonts w:hint="eastAsia" w:ascii="仿宋" w:hAnsi="仿宋" w:eastAsia="仿宋" w:cs="仿宋"/>
          <w:bCs/>
          <w:kern w:val="0"/>
          <w:sz w:val="32"/>
          <w:szCs w:val="32"/>
        </w:rPr>
        <w:t>考点办公室接到报告后，应及时派2名（含）以上工作人员前往现场进行事实核查，收集、保存相应的证据材料，并根据违规事实和相关证据，对所涉及考生的违规行为进行认定。考点办公室工作人员有权终止考生考试、请其离场。</w:t>
      </w:r>
    </w:p>
    <w:p>
      <w:pPr>
        <w:pStyle w:val="8"/>
        <w:widowControl/>
        <w:numPr>
          <w:ilvl w:val="0"/>
          <w:numId w:val="7"/>
        </w:numPr>
        <w:spacing w:line="560" w:lineRule="exact"/>
        <w:ind w:left="0" w:firstLine="640" w:firstLineChars="0"/>
        <w:jc w:val="left"/>
        <w:rPr>
          <w:rFonts w:ascii="仿宋" w:hAnsi="仿宋" w:eastAsia="仿宋" w:cs="仿宋"/>
          <w:bCs/>
          <w:kern w:val="0"/>
          <w:sz w:val="32"/>
          <w:szCs w:val="32"/>
        </w:rPr>
      </w:pPr>
      <w:r>
        <w:rPr>
          <w:rFonts w:hint="eastAsia" w:ascii="仿宋" w:hAnsi="仿宋" w:eastAsia="仿宋" w:cs="仿宋"/>
          <w:bCs/>
          <w:kern w:val="0"/>
          <w:sz w:val="32"/>
          <w:szCs w:val="32"/>
        </w:rPr>
        <w:t>监考人员依据违规事实及处理过程，如实在《考场记录表》中写明考生违纪和作弊的事实。《考场记录表》作为认定考生违规事实的依据，应当由2名（含）以上监考人员或者考点办公室工作人员签字确认。</w:t>
      </w:r>
    </w:p>
    <w:p>
      <w:pPr>
        <w:pStyle w:val="8"/>
        <w:widowControl/>
        <w:numPr>
          <w:ilvl w:val="0"/>
          <w:numId w:val="7"/>
        </w:numPr>
        <w:spacing w:line="560" w:lineRule="exact"/>
        <w:ind w:left="0" w:firstLine="640" w:firstLineChars="0"/>
        <w:jc w:val="left"/>
        <w:rPr>
          <w:rFonts w:ascii="仿宋" w:hAnsi="仿宋" w:eastAsia="仿宋" w:cs="仿宋"/>
          <w:bCs/>
          <w:kern w:val="0"/>
          <w:sz w:val="32"/>
          <w:szCs w:val="32"/>
        </w:rPr>
      </w:pPr>
      <w:r>
        <w:rPr>
          <w:rFonts w:hint="eastAsia" w:ascii="仿宋" w:hAnsi="仿宋" w:eastAsia="仿宋" w:cs="仿宋"/>
          <w:bCs/>
          <w:kern w:val="0"/>
          <w:sz w:val="32"/>
          <w:szCs w:val="32"/>
        </w:rPr>
        <w:t>考点办公室工作人员应当告知考生违规记录的内容，并送达《同等学力人员申请硕士学位题库课程考试违规处理告知书》。</w:t>
      </w:r>
    </w:p>
    <w:p>
      <w:pPr>
        <w:widowControl/>
        <w:spacing w:line="560" w:lineRule="exact"/>
        <w:ind w:firstLine="643" w:firstLineChars="200"/>
        <w:jc w:val="left"/>
        <w:rPr>
          <w:rFonts w:ascii="仿宋" w:hAnsi="仿宋" w:eastAsia="仿宋" w:cs="仿宋"/>
          <w:bCs/>
          <w:kern w:val="0"/>
          <w:sz w:val="32"/>
          <w:szCs w:val="32"/>
        </w:rPr>
      </w:pPr>
      <w:r>
        <w:rPr>
          <w:rFonts w:hint="eastAsia" w:ascii="仿宋" w:hAnsi="仿宋" w:eastAsia="仿宋" w:cs="仿宋"/>
          <w:b/>
          <w:kern w:val="0"/>
          <w:sz w:val="32"/>
          <w:szCs w:val="32"/>
        </w:rPr>
        <w:t>第十六条</w:t>
      </w:r>
      <w:r>
        <w:rPr>
          <w:rFonts w:hint="eastAsia" w:ascii="仿宋" w:hAnsi="仿宋" w:eastAsia="仿宋" w:cs="仿宋"/>
          <w:bCs/>
          <w:kern w:val="0"/>
          <w:sz w:val="32"/>
          <w:szCs w:val="32"/>
        </w:rPr>
        <w:t xml:space="preserve">  考务工作人员通过视频监控发现考生有违纪、作弊行为的，应当立即通知在现场的考试工作人员，并应当将视频录像作为证据保存。考点办公室可以通过视频录像回放，对所涉及考生违规行为进行认定。</w:t>
      </w:r>
    </w:p>
    <w:p>
      <w:pPr>
        <w:widowControl/>
        <w:spacing w:line="560" w:lineRule="exact"/>
        <w:ind w:firstLine="643" w:firstLineChars="200"/>
        <w:jc w:val="left"/>
        <w:rPr>
          <w:rFonts w:ascii="仿宋" w:hAnsi="仿宋" w:eastAsia="仿宋" w:cs="仿宋"/>
          <w:bCs/>
          <w:kern w:val="0"/>
          <w:sz w:val="32"/>
          <w:szCs w:val="32"/>
        </w:rPr>
      </w:pPr>
      <w:r>
        <w:rPr>
          <w:rFonts w:hint="eastAsia" w:ascii="仿宋" w:hAnsi="仿宋" w:eastAsia="仿宋" w:cs="仿宋"/>
          <w:b/>
          <w:kern w:val="0"/>
          <w:sz w:val="32"/>
          <w:szCs w:val="32"/>
        </w:rPr>
        <w:t>第十七条</w:t>
      </w:r>
      <w:r>
        <w:rPr>
          <w:rFonts w:hint="eastAsia" w:ascii="仿宋" w:hAnsi="仿宋" w:eastAsia="仿宋" w:cs="仿宋"/>
          <w:bCs/>
          <w:kern w:val="0"/>
          <w:sz w:val="32"/>
          <w:szCs w:val="32"/>
        </w:rPr>
        <w:t xml:space="preserve"> </w:t>
      </w:r>
      <w:r>
        <w:rPr>
          <w:rFonts w:ascii="仿宋" w:hAnsi="仿宋" w:eastAsia="仿宋" w:cs="仿宋"/>
          <w:bCs/>
          <w:kern w:val="0"/>
          <w:sz w:val="32"/>
          <w:szCs w:val="32"/>
        </w:rPr>
        <w:t xml:space="preserve"> </w:t>
      </w:r>
      <w:r>
        <w:rPr>
          <w:rFonts w:hint="eastAsia" w:ascii="仿宋" w:hAnsi="仿宋" w:eastAsia="仿宋" w:cs="仿宋"/>
          <w:bCs/>
          <w:kern w:val="0"/>
          <w:sz w:val="32"/>
          <w:szCs w:val="32"/>
        </w:rPr>
        <w:t>考试结束后，考点办公室汇总考生违规行为的现场认定与处理情况，报研究生院院办公会审议后作出处理决定，并以书面形式送达各相关学院（系）。处理决定原则上不向社会公示，情节特别严重的将采取告知考生所在单位等处理</w:t>
      </w:r>
      <w:r>
        <w:rPr>
          <w:rFonts w:hint="eastAsia" w:ascii="仿宋" w:hAnsi="仿宋" w:eastAsia="仿宋" w:cs="仿宋"/>
          <w:bCs/>
          <w:kern w:val="0"/>
          <w:sz w:val="32"/>
          <w:szCs w:val="32"/>
          <w:lang w:val="en-US" w:eastAsia="zh-CN"/>
        </w:rPr>
        <w:t>措施</w:t>
      </w:r>
      <w:bookmarkStart w:id="0" w:name="_GoBack"/>
      <w:bookmarkEnd w:id="0"/>
      <w:r>
        <w:rPr>
          <w:rFonts w:hint="eastAsia" w:ascii="仿宋" w:hAnsi="仿宋" w:eastAsia="仿宋" w:cs="仿宋"/>
          <w:bCs/>
          <w:kern w:val="0"/>
          <w:sz w:val="32"/>
          <w:szCs w:val="32"/>
        </w:rPr>
        <w:t>。</w:t>
      </w:r>
    </w:p>
    <w:p>
      <w:pPr>
        <w:widowControl/>
        <w:spacing w:line="560" w:lineRule="exact"/>
        <w:ind w:firstLine="643" w:firstLineChars="200"/>
        <w:jc w:val="left"/>
        <w:rPr>
          <w:rFonts w:ascii="仿宋" w:hAnsi="仿宋" w:eastAsia="仿宋" w:cs="仿宋"/>
          <w:bCs/>
          <w:kern w:val="0"/>
          <w:sz w:val="32"/>
          <w:szCs w:val="32"/>
        </w:rPr>
      </w:pPr>
      <w:r>
        <w:rPr>
          <w:rFonts w:hint="eastAsia" w:ascii="仿宋" w:hAnsi="仿宋" w:eastAsia="仿宋" w:cs="仿宋"/>
          <w:b/>
          <w:kern w:val="0"/>
          <w:sz w:val="32"/>
          <w:szCs w:val="32"/>
        </w:rPr>
        <w:t>第十八条</w:t>
      </w:r>
      <w:r>
        <w:rPr>
          <w:rFonts w:hint="eastAsia" w:ascii="仿宋" w:hAnsi="仿宋" w:eastAsia="仿宋" w:cs="仿宋"/>
          <w:bCs/>
          <w:kern w:val="0"/>
          <w:sz w:val="32"/>
          <w:szCs w:val="32"/>
        </w:rPr>
        <w:t xml:space="preserve">  各学院（系）负责将处理决定通知考生，考生对处理决定不服的，可以在收到处理决定之日起十五日内提出异议。考生提出异议时，需向学院（系）提交确切证据材料，否则研究生院不予复议。</w:t>
      </w:r>
    </w:p>
    <w:p>
      <w:pPr>
        <w:widowControl/>
        <w:spacing w:line="560" w:lineRule="exact"/>
        <w:ind w:firstLine="640" w:firstLineChars="200"/>
        <w:jc w:val="left"/>
        <w:rPr>
          <w:rFonts w:ascii="仿宋" w:hAnsi="仿宋" w:eastAsia="仿宋" w:cs="仿宋"/>
          <w:bCs/>
          <w:kern w:val="0"/>
          <w:sz w:val="32"/>
          <w:szCs w:val="32"/>
        </w:rPr>
      </w:pPr>
    </w:p>
    <w:p>
      <w:pPr>
        <w:spacing w:before="312" w:beforeLines="100" w:after="312" w:afterLines="100" w:line="560" w:lineRule="exact"/>
        <w:jc w:val="center"/>
        <w:rPr>
          <w:rFonts w:ascii="黑体" w:hAnsi="黑体" w:eastAsia="黑体" w:cs="黑体"/>
          <w:bCs/>
          <w:color w:val="000000"/>
          <w:sz w:val="32"/>
          <w:szCs w:val="32"/>
        </w:rPr>
      </w:pPr>
      <w:r>
        <w:rPr>
          <w:rFonts w:hint="eastAsia" w:ascii="黑体" w:hAnsi="黑体" w:eastAsia="黑体" w:cs="黑体"/>
          <w:bCs/>
          <w:color w:val="000000"/>
          <w:sz w:val="32"/>
          <w:szCs w:val="32"/>
        </w:rPr>
        <w:t>第五章   附  则</w:t>
      </w:r>
      <w:r>
        <w:rPr>
          <w:rFonts w:ascii="Calibri" w:hAnsi="Calibri" w:eastAsia="黑体" w:cs="Calibri"/>
          <w:bCs/>
          <w:color w:val="000000"/>
          <w:sz w:val="32"/>
          <w:szCs w:val="32"/>
        </w:rPr>
        <w:t> </w:t>
      </w:r>
    </w:p>
    <w:p>
      <w:pPr>
        <w:widowControl/>
        <w:spacing w:line="560" w:lineRule="exact"/>
        <w:ind w:firstLine="643" w:firstLineChars="200"/>
        <w:jc w:val="left"/>
        <w:rPr>
          <w:rFonts w:ascii="仿宋" w:hAnsi="仿宋" w:eastAsia="仿宋" w:cs="仿宋"/>
          <w:bCs/>
          <w:kern w:val="0"/>
          <w:sz w:val="32"/>
          <w:szCs w:val="32"/>
        </w:rPr>
      </w:pPr>
      <w:r>
        <w:rPr>
          <w:rFonts w:hint="eastAsia" w:ascii="仿宋" w:hAnsi="仿宋" w:eastAsia="仿宋" w:cs="仿宋"/>
          <w:b/>
          <w:kern w:val="0"/>
          <w:sz w:val="32"/>
          <w:szCs w:val="32"/>
        </w:rPr>
        <w:t>第十九条</w:t>
      </w:r>
      <w:r>
        <w:rPr>
          <w:rFonts w:hint="eastAsia" w:ascii="仿宋" w:hAnsi="仿宋" w:eastAsia="仿宋" w:cs="仿宋"/>
          <w:bCs/>
          <w:kern w:val="0"/>
          <w:sz w:val="32"/>
          <w:szCs w:val="32"/>
        </w:rPr>
        <w:t xml:space="preserve">  非题库课程考试的违规行为的认定与处理参照本细则执行。</w:t>
      </w:r>
    </w:p>
    <w:p>
      <w:pPr>
        <w:ind w:firstLine="643" w:firstLineChars="200"/>
        <w:jc w:val="left"/>
        <w:rPr>
          <w:rFonts w:ascii="仿宋" w:hAnsi="仿宋" w:eastAsia="仿宋" w:cs="仿宋"/>
          <w:bCs/>
          <w:kern w:val="0"/>
          <w:sz w:val="32"/>
          <w:szCs w:val="32"/>
        </w:rPr>
      </w:pPr>
      <w:r>
        <w:rPr>
          <w:rFonts w:hint="eastAsia" w:ascii="仿宋" w:hAnsi="仿宋" w:eastAsia="仿宋" w:cs="仿宋"/>
          <w:b/>
          <w:kern w:val="0"/>
          <w:sz w:val="32"/>
          <w:szCs w:val="32"/>
        </w:rPr>
        <w:t>第二十条</w:t>
      </w:r>
      <w:r>
        <w:rPr>
          <w:rFonts w:hint="eastAsia" w:ascii="仿宋" w:hAnsi="仿宋" w:eastAsia="仿宋" w:cs="仿宋"/>
          <w:bCs/>
          <w:kern w:val="0"/>
          <w:sz w:val="32"/>
          <w:szCs w:val="32"/>
        </w:rPr>
        <w:t xml:space="preserve">  本细则自发布之日起施行，由研究生院负责解释，《中国人民大学同等学力申请硕士学位题库课程考试违纪作弊行为的认定和处理办法》(修订)同时废止。本细则施行以前，依照当时的违规处理细则已经作出的处理决定继续有效。</w:t>
      </w:r>
    </w:p>
    <w:p>
      <w:pPr>
        <w:widowControl/>
        <w:spacing w:line="560" w:lineRule="exact"/>
        <w:ind w:firstLine="640" w:firstLineChars="200"/>
        <w:jc w:val="left"/>
        <w:rPr>
          <w:rFonts w:ascii="仿宋" w:hAnsi="仿宋" w:eastAsia="仿宋" w:cs="仿宋"/>
          <w:bCs/>
          <w:kern w:val="0"/>
          <w:sz w:val="32"/>
          <w:szCs w:val="32"/>
        </w:rPr>
      </w:pPr>
    </w:p>
    <w:p>
      <w:pPr>
        <w:widowControl/>
        <w:spacing w:line="560" w:lineRule="exact"/>
        <w:ind w:firstLine="640" w:firstLineChars="200"/>
        <w:jc w:val="left"/>
        <w:rPr>
          <w:rFonts w:ascii="仿宋" w:hAnsi="仿宋" w:eastAsia="仿宋" w:cs="仿宋"/>
          <w:bCs/>
          <w:kern w:val="0"/>
          <w:sz w:val="32"/>
          <w:szCs w:val="32"/>
        </w:rPr>
      </w:pPr>
    </w:p>
    <w:p>
      <w:pPr>
        <w:spacing w:line="560" w:lineRule="exact"/>
        <w:jc w:val="right"/>
        <w:rPr>
          <w:rFonts w:ascii="仿宋" w:hAnsi="仿宋" w:eastAsia="仿宋"/>
          <w:sz w:val="32"/>
          <w:szCs w:val="32"/>
        </w:rPr>
      </w:pPr>
      <w:r>
        <w:rPr>
          <w:rFonts w:hint="eastAsia" w:ascii="仿宋" w:hAnsi="仿宋" w:eastAsia="仿宋"/>
          <w:sz w:val="32"/>
          <w:szCs w:val="32"/>
        </w:rPr>
        <w:t xml:space="preserve">                           </w:t>
      </w:r>
      <w:r>
        <w:rPr>
          <w:rFonts w:ascii="仿宋" w:hAnsi="仿宋" w:eastAsia="仿宋"/>
          <w:sz w:val="32"/>
          <w:szCs w:val="32"/>
        </w:rPr>
        <w:t xml:space="preserve">    </w:t>
      </w:r>
      <w:r>
        <w:rPr>
          <w:rFonts w:hint="eastAsia" w:ascii="仿宋" w:hAnsi="仿宋" w:eastAsia="仿宋"/>
          <w:sz w:val="32"/>
          <w:szCs w:val="32"/>
        </w:rPr>
        <w:t>中国人民大学研究生院</w:t>
      </w:r>
    </w:p>
    <w:p>
      <w:pPr>
        <w:spacing w:line="560" w:lineRule="exact"/>
        <w:jc w:val="right"/>
        <w:rPr>
          <w:rFonts w:ascii="仿宋" w:hAnsi="仿宋" w:eastAsia="仿宋"/>
          <w:sz w:val="32"/>
          <w:szCs w:val="32"/>
        </w:rPr>
      </w:pPr>
      <w:r>
        <w:rPr>
          <w:rFonts w:hint="eastAsia" w:ascii="仿宋" w:hAnsi="仿宋" w:eastAsia="仿宋"/>
          <w:sz w:val="32"/>
          <w:szCs w:val="32"/>
        </w:rPr>
        <w:t xml:space="preserve">                                   202</w:t>
      </w:r>
      <w:r>
        <w:rPr>
          <w:rFonts w:ascii="仿宋" w:hAnsi="仿宋" w:eastAsia="仿宋"/>
          <w:sz w:val="32"/>
          <w:szCs w:val="32"/>
        </w:rPr>
        <w:t>3</w:t>
      </w:r>
      <w:r>
        <w:rPr>
          <w:rFonts w:hint="eastAsia" w:ascii="仿宋" w:hAnsi="仿宋" w:eastAsia="仿宋"/>
          <w:sz w:val="32"/>
          <w:szCs w:val="32"/>
        </w:rPr>
        <w:t>年</w:t>
      </w:r>
      <w:r>
        <w:rPr>
          <w:rFonts w:ascii="仿宋" w:hAnsi="仿宋" w:eastAsia="仿宋"/>
          <w:sz w:val="32"/>
          <w:szCs w:val="32"/>
        </w:rPr>
        <w:t>10</w:t>
      </w:r>
      <w:r>
        <w:rPr>
          <w:rFonts w:hint="eastAsia" w:ascii="仿宋" w:hAnsi="仿宋" w:eastAsia="仿宋"/>
          <w:sz w:val="32"/>
          <w:szCs w:val="32"/>
        </w:rPr>
        <w:t>月1</w:t>
      </w:r>
      <w:r>
        <w:rPr>
          <w:rFonts w:ascii="仿宋" w:hAnsi="仿宋" w:eastAsia="仿宋"/>
          <w:sz w:val="32"/>
          <w:szCs w:val="32"/>
        </w:rPr>
        <w:t>8</w:t>
      </w:r>
      <w:r>
        <w:rPr>
          <w:rFonts w:hint="eastAsia" w:ascii="仿宋" w:hAnsi="仿宋" w:eastAsia="仿宋"/>
          <w:sz w:val="32"/>
          <w:szCs w:val="32"/>
        </w:rPr>
        <w:t>日</w:t>
      </w:r>
    </w:p>
    <w:p/>
    <w:sectPr>
      <w:footerReference r:id="rId3" w:type="default"/>
      <w:footerReference r:id="rId4" w:type="even"/>
      <w:pgSz w:w="11906" w:h="16838"/>
      <w:pgMar w:top="2098" w:right="1474" w:bottom="1985"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40585686"/>
      <w:docPartObj>
        <w:docPartGallery w:val="AutoText"/>
      </w:docPartObj>
    </w:sdtPr>
    <w:sdtContent>
      <w:p>
        <w:pPr>
          <w:pStyle w:val="3"/>
          <w:jc w:val="right"/>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p>
    </w:sdtContent>
  </w:sdt>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56652114"/>
      <w:docPartObj>
        <w:docPartGallery w:val="AutoText"/>
      </w:docPartObj>
    </w:sdtPr>
    <w:sdtEndPr>
      <w:rPr>
        <w:sz w:val="28"/>
        <w:szCs w:val="28"/>
      </w:rPr>
    </w:sdtEndPr>
    <w:sdtContent>
      <w:p>
        <w:pPr>
          <w:pStyle w:val="3"/>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p>
    </w:sdtContent>
  </w:sdt>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905D89"/>
    <w:multiLevelType w:val="multilevel"/>
    <w:tmpl w:val="03905D89"/>
    <w:lvl w:ilvl="0" w:tentative="0">
      <w:start w:val="1"/>
      <w:numFmt w:val="japaneseCounting"/>
      <w:lvlText w:val="（%1）"/>
      <w:lvlJc w:val="left"/>
      <w:pPr>
        <w:ind w:left="1720" w:hanging="108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1FCE66B6"/>
    <w:multiLevelType w:val="multilevel"/>
    <w:tmpl w:val="1FCE66B6"/>
    <w:lvl w:ilvl="0" w:tentative="0">
      <w:start w:val="1"/>
      <w:numFmt w:val="japaneseCounting"/>
      <w:lvlText w:val="（%1）"/>
      <w:lvlJc w:val="left"/>
      <w:pPr>
        <w:ind w:left="1720" w:hanging="108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2">
    <w:nsid w:val="296948EC"/>
    <w:multiLevelType w:val="multilevel"/>
    <w:tmpl w:val="296948EC"/>
    <w:lvl w:ilvl="0" w:tentative="0">
      <w:start w:val="1"/>
      <w:numFmt w:val="japaneseCounting"/>
      <w:lvlText w:val="（%1）"/>
      <w:lvlJc w:val="left"/>
      <w:pPr>
        <w:ind w:left="1720" w:hanging="108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
    <w:nsid w:val="36FA5CC6"/>
    <w:multiLevelType w:val="multilevel"/>
    <w:tmpl w:val="36FA5CC6"/>
    <w:lvl w:ilvl="0" w:tentative="0">
      <w:start w:val="1"/>
      <w:numFmt w:val="japaneseCounting"/>
      <w:lvlText w:val="（%1）"/>
      <w:lvlJc w:val="left"/>
      <w:pPr>
        <w:ind w:left="1720" w:hanging="108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4">
    <w:nsid w:val="4A3F25A8"/>
    <w:multiLevelType w:val="multilevel"/>
    <w:tmpl w:val="4A3F25A8"/>
    <w:lvl w:ilvl="0" w:tentative="0">
      <w:start w:val="1"/>
      <w:numFmt w:val="japaneseCounting"/>
      <w:lvlText w:val="（%1）"/>
      <w:lvlJc w:val="left"/>
      <w:pPr>
        <w:ind w:left="1720" w:hanging="108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5">
    <w:nsid w:val="4AC22CE8"/>
    <w:multiLevelType w:val="multilevel"/>
    <w:tmpl w:val="4AC22CE8"/>
    <w:lvl w:ilvl="0" w:tentative="0">
      <w:start w:val="1"/>
      <w:numFmt w:val="japaneseCounting"/>
      <w:lvlText w:val="（%1）"/>
      <w:lvlJc w:val="left"/>
      <w:pPr>
        <w:ind w:left="1720" w:hanging="108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6">
    <w:nsid w:val="5A25159B"/>
    <w:multiLevelType w:val="multilevel"/>
    <w:tmpl w:val="5A25159B"/>
    <w:lvl w:ilvl="0" w:tentative="0">
      <w:start w:val="1"/>
      <w:numFmt w:val="japaneseCounting"/>
      <w:lvlText w:val="（%1）"/>
      <w:lvlJc w:val="left"/>
      <w:pPr>
        <w:ind w:left="1720" w:hanging="108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6"/>
  </w:num>
  <w:num w:numId="2">
    <w:abstractNumId w:val="4"/>
  </w:num>
  <w:num w:numId="3">
    <w:abstractNumId w:val="3"/>
  </w:num>
  <w:num w:numId="4">
    <w:abstractNumId w:val="0"/>
  </w:num>
  <w:num w:numId="5">
    <w:abstractNumId w:val="2"/>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UzNDVlOWViNGI3OTkwODk3OTE5MThmMThlZjIwZGYifQ=="/>
  </w:docVars>
  <w:rsids>
    <w:rsidRoot w:val="00944A64"/>
    <w:rsid w:val="00000BCF"/>
    <w:rsid w:val="00013983"/>
    <w:rsid w:val="0007037D"/>
    <w:rsid w:val="000E5640"/>
    <w:rsid w:val="00130159"/>
    <w:rsid w:val="00170A97"/>
    <w:rsid w:val="00340ECA"/>
    <w:rsid w:val="00413413"/>
    <w:rsid w:val="00476FA5"/>
    <w:rsid w:val="004C0427"/>
    <w:rsid w:val="004C766E"/>
    <w:rsid w:val="004F65BB"/>
    <w:rsid w:val="005135C0"/>
    <w:rsid w:val="005179A3"/>
    <w:rsid w:val="00551FC2"/>
    <w:rsid w:val="005B26AF"/>
    <w:rsid w:val="005B4406"/>
    <w:rsid w:val="005C2931"/>
    <w:rsid w:val="006A6B80"/>
    <w:rsid w:val="006D1723"/>
    <w:rsid w:val="006E0BAA"/>
    <w:rsid w:val="006F6634"/>
    <w:rsid w:val="0071079B"/>
    <w:rsid w:val="00736B24"/>
    <w:rsid w:val="007467EC"/>
    <w:rsid w:val="007874C8"/>
    <w:rsid w:val="008011AF"/>
    <w:rsid w:val="008B6B5B"/>
    <w:rsid w:val="0091756C"/>
    <w:rsid w:val="00944A64"/>
    <w:rsid w:val="00991F0B"/>
    <w:rsid w:val="009A0942"/>
    <w:rsid w:val="00A01011"/>
    <w:rsid w:val="00A16020"/>
    <w:rsid w:val="00A46C62"/>
    <w:rsid w:val="00A92370"/>
    <w:rsid w:val="00AF53F1"/>
    <w:rsid w:val="00B96C36"/>
    <w:rsid w:val="00BE2951"/>
    <w:rsid w:val="00C4053A"/>
    <w:rsid w:val="00C42BEA"/>
    <w:rsid w:val="00C61CE9"/>
    <w:rsid w:val="00CC3428"/>
    <w:rsid w:val="00CE3F5E"/>
    <w:rsid w:val="00CF73B1"/>
    <w:rsid w:val="00D37E9D"/>
    <w:rsid w:val="00D623A1"/>
    <w:rsid w:val="00D723B4"/>
    <w:rsid w:val="00DA0110"/>
    <w:rsid w:val="00E837AE"/>
    <w:rsid w:val="00EA08AA"/>
    <w:rsid w:val="00FA1F1D"/>
    <w:rsid w:val="00FB532B"/>
    <w:rsid w:val="00FC51A8"/>
    <w:rsid w:val="00FF4814"/>
    <w:rsid w:val="05C940CE"/>
    <w:rsid w:val="25496B3B"/>
    <w:rsid w:val="2DBE67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7"/>
    <w:semiHidden/>
    <w:unhideWhenUsed/>
    <w:qFormat/>
    <w:uiPriority w:val="99"/>
    <w:pPr>
      <w:jc w:val="left"/>
    </w:p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批注文字 字符"/>
    <w:basedOn w:val="6"/>
    <w:link w:val="2"/>
    <w:semiHidden/>
    <w:qFormat/>
    <w:uiPriority w:val="99"/>
    <w:rPr>
      <w:rFonts w:ascii="Times New Roman" w:hAnsi="Times New Roman" w:eastAsia="宋体" w:cs="Times New Roman"/>
      <w:szCs w:val="24"/>
    </w:rPr>
  </w:style>
  <w:style w:type="paragraph" w:styleId="8">
    <w:name w:val="List Paragraph"/>
    <w:basedOn w:val="1"/>
    <w:qFormat/>
    <w:uiPriority w:val="34"/>
    <w:pPr>
      <w:ind w:firstLine="420" w:firstLineChars="200"/>
    </w:pPr>
  </w:style>
  <w:style w:type="character" w:customStyle="1" w:styleId="9">
    <w:name w:val="页眉 字符"/>
    <w:basedOn w:val="6"/>
    <w:link w:val="4"/>
    <w:qFormat/>
    <w:uiPriority w:val="99"/>
    <w:rPr>
      <w:rFonts w:ascii="Times New Roman" w:hAnsi="Times New Roman" w:eastAsia="宋体" w:cs="Times New Roman"/>
      <w:kern w:val="2"/>
      <w:sz w:val="18"/>
      <w:szCs w:val="18"/>
    </w:rPr>
  </w:style>
  <w:style w:type="character" w:customStyle="1" w:styleId="10">
    <w:name w:val="页脚 字符"/>
    <w:basedOn w:val="6"/>
    <w:link w:val="3"/>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454</Words>
  <Characters>2588</Characters>
  <Lines>21</Lines>
  <Paragraphs>6</Paragraphs>
  <TotalTime>372</TotalTime>
  <ScaleCrop>false</ScaleCrop>
  <LinksUpToDate>false</LinksUpToDate>
  <CharactersWithSpaces>3036</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2023-10-07T15:34:00Z</dcterms:created>
  <dc:creator>JIAYI</dc:creator>
  <cp:lastModifiedBy>20090139</cp:lastModifiedBy>
  <cp:lastPrinted>2023-09-25T08:11:00Z</cp:lastPrinted>
  <dcterms:modified xsi:type="dcterms:W3CDTF">2023-10-19T08:18:26Z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BFB7F5C0BEB14092B321E3D577EDE986</vt:lpwstr>
  </property>
</Properties>
</file>